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0C0A" w14:textId="77777777" w:rsidR="00EA1BC1" w:rsidRDefault="00000000">
      <w:pPr>
        <w:tabs>
          <w:tab w:val="left" w:pos="90"/>
          <w:tab w:val="left" w:pos="180"/>
          <w:tab w:val="center" w:pos="7200"/>
        </w:tabs>
        <w:ind w:right="-956" w:firstLine="243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138BAB" wp14:editId="38E20D57">
            <wp:simplePos x="0" y="0"/>
            <wp:positionH relativeFrom="column">
              <wp:posOffset>605155</wp:posOffset>
            </wp:positionH>
            <wp:positionV relativeFrom="paragraph">
              <wp:posOffset>212</wp:posOffset>
            </wp:positionV>
            <wp:extent cx="1534795" cy="720725"/>
            <wp:effectExtent l="0" t="0" r="0" b="0"/>
            <wp:wrapSquare wrapText="bothSides" distT="0" distB="0" distL="114300" distR="114300"/>
            <wp:docPr id="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44A9EE" w14:textId="77777777" w:rsidR="00EA1BC1" w:rsidRDefault="00EA1BC1">
      <w:pPr>
        <w:tabs>
          <w:tab w:val="left" w:pos="90"/>
          <w:tab w:val="left" w:pos="180"/>
          <w:tab w:val="center" w:pos="7200"/>
        </w:tabs>
        <w:ind w:right="-956" w:firstLine="243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</w:p>
    <w:p w14:paraId="1738088C" w14:textId="77777777" w:rsidR="00EA1BC1" w:rsidRDefault="00000000">
      <w:pPr>
        <w:tabs>
          <w:tab w:val="left" w:pos="90"/>
          <w:tab w:val="left" w:pos="180"/>
          <w:tab w:val="center" w:pos="7200"/>
        </w:tabs>
        <w:ind w:right="-956" w:firstLine="900"/>
        <w:rPr>
          <w:b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Summary Interim Program Assessment Report Feedback</w:t>
      </w:r>
    </w:p>
    <w:p w14:paraId="5BACAAB7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1E0FBE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3E4E96A8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1"/>
        <w:tblW w:w="13200" w:type="dxa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697"/>
        <w:gridCol w:w="2242"/>
        <w:gridCol w:w="3220"/>
      </w:tblGrid>
      <w:tr w:rsidR="00EA1BC1" w14:paraId="5324C79E" w14:textId="77777777">
        <w:trPr>
          <w:trHeight w:val="229"/>
        </w:trPr>
        <w:tc>
          <w:tcPr>
            <w:tcW w:w="2041" w:type="dxa"/>
          </w:tcPr>
          <w:p w14:paraId="67F6926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Program/Degree</w:t>
            </w:r>
          </w:p>
        </w:tc>
        <w:tc>
          <w:tcPr>
            <w:tcW w:w="5697" w:type="dxa"/>
          </w:tcPr>
          <w:p w14:paraId="795C7946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bookmark=id.gjdgxs" w:colFirst="0" w:colLast="0"/>
            <w:bookmarkStart w:id="1" w:name="bookmark=id.1t3h5sf" w:colFirst="0" w:colLast="0"/>
            <w:bookmarkEnd w:id="0"/>
            <w:bookmarkEnd w:id="1"/>
          </w:p>
        </w:tc>
        <w:tc>
          <w:tcPr>
            <w:tcW w:w="2242" w:type="dxa"/>
          </w:tcPr>
          <w:p w14:paraId="6BA5612C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Reporting Year </w:t>
            </w:r>
          </w:p>
        </w:tc>
        <w:tc>
          <w:tcPr>
            <w:tcW w:w="3220" w:type="dxa"/>
          </w:tcPr>
          <w:p w14:paraId="428DC0A8" w14:textId="420AAD66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EA1BC1" w14:paraId="77047284" w14:textId="77777777">
        <w:trPr>
          <w:trHeight w:val="49"/>
        </w:trPr>
        <w:tc>
          <w:tcPr>
            <w:tcW w:w="2041" w:type="dxa"/>
          </w:tcPr>
          <w:p w14:paraId="450AE964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Department/College</w:t>
            </w:r>
          </w:p>
        </w:tc>
        <w:tc>
          <w:tcPr>
            <w:tcW w:w="5697" w:type="dxa"/>
          </w:tcPr>
          <w:p w14:paraId="4EA877DF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42" w:type="dxa"/>
          </w:tcPr>
          <w:p w14:paraId="300B77FC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Review Submitted</w:t>
            </w:r>
          </w:p>
        </w:tc>
        <w:tc>
          <w:tcPr>
            <w:tcW w:w="3220" w:type="dxa"/>
          </w:tcPr>
          <w:p w14:paraId="4306CD7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00AA2592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2"/>
        <w:tblW w:w="13190" w:type="dxa"/>
        <w:tblInd w:w="1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200"/>
        <w:gridCol w:w="4200"/>
        <w:gridCol w:w="4200"/>
      </w:tblGrid>
      <w:tr w:rsidR="00EA1BC1" w14:paraId="4BD949B5" w14:textId="77777777">
        <w:trPr>
          <w:trHeight w:val="43"/>
        </w:trPr>
        <w:tc>
          <w:tcPr>
            <w:tcW w:w="590" w:type="dxa"/>
            <w:vMerge w:val="restart"/>
            <w:shd w:val="clear" w:color="auto" w:fill="D9D9D9"/>
            <w:vAlign w:val="center"/>
          </w:tcPr>
          <w:p w14:paraId="1A70100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Feedback</w:t>
            </w:r>
          </w:p>
        </w:tc>
        <w:tc>
          <w:tcPr>
            <w:tcW w:w="1260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822D885" w14:textId="77777777" w:rsidR="00EA1BC1" w:rsidRPr="006E5197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4"/>
              <w:rPr>
                <w:b/>
                <w:color w:val="000000"/>
                <w:sz w:val="6"/>
                <w:szCs w:val="6"/>
              </w:rPr>
            </w:pPr>
            <w:bookmarkStart w:id="2" w:name="bookmark=id.3znysh7" w:colFirst="0" w:colLast="0"/>
            <w:bookmarkEnd w:id="2"/>
          </w:p>
        </w:tc>
      </w:tr>
      <w:tr w:rsidR="00EA1BC1" w14:paraId="6827E32D" w14:textId="77777777">
        <w:trPr>
          <w:trHeight w:val="471"/>
        </w:trPr>
        <w:tc>
          <w:tcPr>
            <w:tcW w:w="590" w:type="dxa"/>
            <w:vMerge/>
            <w:shd w:val="clear" w:color="auto" w:fill="D9D9D9"/>
            <w:vAlign w:val="center"/>
          </w:tcPr>
          <w:p w14:paraId="69ED8FC0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nil"/>
            </w:tcBorders>
          </w:tcPr>
          <w:p w14:paraId="7BF66AE7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Strengths</w:t>
            </w:r>
            <w:r>
              <w:rPr>
                <w:b/>
                <w:sz w:val="16"/>
                <w:szCs w:val="16"/>
              </w:rPr>
              <w:t>:</w:t>
            </w:r>
          </w:p>
          <w:p w14:paraId="6395B6B2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5874D898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59B0A146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</w:tr>
      <w:tr w:rsidR="00EA1BC1" w14:paraId="3DFBA14C" w14:textId="77777777" w:rsidTr="006E5197">
        <w:trPr>
          <w:trHeight w:val="43"/>
        </w:trPr>
        <w:tc>
          <w:tcPr>
            <w:tcW w:w="590" w:type="dxa"/>
            <w:vMerge/>
            <w:shd w:val="clear" w:color="auto" w:fill="D9D9D9"/>
            <w:vAlign w:val="center"/>
          </w:tcPr>
          <w:p w14:paraId="5D433300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08784A" w14:textId="77777777" w:rsidR="00EA1BC1" w:rsidRPr="006E5197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A1BC1" w14:paraId="3BB19DF8" w14:textId="77777777">
        <w:trPr>
          <w:trHeight w:val="507"/>
        </w:trPr>
        <w:tc>
          <w:tcPr>
            <w:tcW w:w="590" w:type="dxa"/>
            <w:vMerge/>
            <w:shd w:val="clear" w:color="auto" w:fill="D9D9D9"/>
            <w:vAlign w:val="center"/>
          </w:tcPr>
          <w:p w14:paraId="7967C888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nil"/>
            </w:tcBorders>
          </w:tcPr>
          <w:p w14:paraId="2246F8A1" w14:textId="5EFD9A3C" w:rsidR="00EA1BC1" w:rsidRDefault="00000000" w:rsidP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Suggestions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6857E6A8" w14:textId="0CCA519D" w:rsidR="006E5197" w:rsidRPr="006E5197" w:rsidRDefault="006E5197" w:rsidP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45FA314C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FF0000"/>
                <w:sz w:val="16"/>
                <w:szCs w:val="16"/>
              </w:rPr>
            </w:pPr>
          </w:p>
          <w:p w14:paraId="136F9B9D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</w:tr>
      <w:tr w:rsidR="00EA1BC1" w14:paraId="336DCA84" w14:textId="77777777" w:rsidTr="006E5197">
        <w:trPr>
          <w:trHeight w:val="43"/>
        </w:trPr>
        <w:tc>
          <w:tcPr>
            <w:tcW w:w="590" w:type="dxa"/>
            <w:vMerge/>
            <w:shd w:val="clear" w:color="auto" w:fill="D9D9D9"/>
            <w:vAlign w:val="center"/>
          </w:tcPr>
          <w:p w14:paraId="2805F4F5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79327E2" w14:textId="77777777" w:rsidR="00EA1BC1" w:rsidRPr="006E5197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A1BC1" w14:paraId="51274A29" w14:textId="77777777">
        <w:trPr>
          <w:trHeight w:val="516"/>
        </w:trPr>
        <w:tc>
          <w:tcPr>
            <w:tcW w:w="590" w:type="dxa"/>
            <w:vMerge/>
            <w:shd w:val="clear" w:color="auto" w:fill="D9D9D9"/>
            <w:vAlign w:val="center"/>
          </w:tcPr>
          <w:p w14:paraId="15FEF363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</w:tcBorders>
          </w:tcPr>
          <w:p w14:paraId="70CBD0B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Issues of Note:</w:t>
            </w:r>
          </w:p>
          <w:p w14:paraId="44F3544A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  <w:p w14:paraId="7704126D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  <w:p w14:paraId="5613D034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</w:tc>
      </w:tr>
      <w:tr w:rsidR="00EA1BC1" w14:paraId="7685F551" w14:textId="77777777">
        <w:trPr>
          <w:trHeight w:val="225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9D9D9"/>
          </w:tcPr>
          <w:p w14:paraId="6B54D69E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0BA4F6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Score for interim program assessment report:</w:t>
            </w:r>
          </w:p>
        </w:tc>
      </w:tr>
      <w:tr w:rsidR="00EA1BC1" w14:paraId="571DAD3E" w14:textId="77777777">
        <w:trPr>
          <w:trHeight w:val="1315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9D9D9"/>
          </w:tcPr>
          <w:p w14:paraId="0C2113C6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6C004342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61211AE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>ADVANCED</w:t>
            </w:r>
            <w:r>
              <w:rPr>
                <w:color w:val="000000"/>
                <w:sz w:val="16"/>
                <w:szCs w:val="16"/>
              </w:rPr>
              <w:t xml:space="preserve">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appears to be effective and exceeded report</w:t>
            </w:r>
            <w:r>
              <w:rPr>
                <w:sz w:val="16"/>
                <w:szCs w:val="16"/>
              </w:rPr>
              <w:t xml:space="preserve"> planning </w:t>
            </w:r>
            <w:r>
              <w:rPr>
                <w:color w:val="000000"/>
                <w:sz w:val="16"/>
                <w:szCs w:val="16"/>
              </w:rPr>
              <w:t>standards by providing additional information about the assessment activities to take place in the next biennial reporting cycle that enhanced the comprehensiveness of the report.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4E113D1F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662B31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>SATISFACTORY</w:t>
            </w:r>
            <w:r>
              <w:rPr>
                <w:color w:val="000000"/>
                <w:sz w:val="16"/>
                <w:szCs w:val="16"/>
              </w:rPr>
              <w:t xml:space="preserve">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meets expectations in repo</w:t>
            </w:r>
            <w:r>
              <w:rPr>
                <w:sz w:val="16"/>
                <w:szCs w:val="16"/>
              </w:rPr>
              <w:t>rt plannin</w:t>
            </w:r>
            <w:r>
              <w:rPr>
                <w:color w:val="000000"/>
                <w:sz w:val="16"/>
                <w:szCs w:val="16"/>
              </w:rPr>
              <w:t>g standards by summarizing assessment activities to take place in the next biennial reporting cycle.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137E4C1C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6F3A8936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 xml:space="preserve">DEVELOPING </w:t>
            </w:r>
            <w:r>
              <w:rPr>
                <w:color w:val="000000"/>
                <w:sz w:val="16"/>
                <w:szCs w:val="16"/>
              </w:rPr>
              <w:t>and does not yet meet report</w:t>
            </w:r>
            <w:r>
              <w:rPr>
                <w:sz w:val="16"/>
                <w:szCs w:val="16"/>
              </w:rPr>
              <w:t xml:space="preserve"> planning</w:t>
            </w:r>
            <w:r>
              <w:rPr>
                <w:color w:val="000000"/>
                <w:sz w:val="16"/>
                <w:szCs w:val="16"/>
              </w:rPr>
              <w:t xml:space="preserve"> standards.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needs improvement because there are limitations that may yield an ineffective or incomplete report in the next biennial reporting cycle.</w:t>
            </w:r>
          </w:p>
          <w:p w14:paraId="33AEE1EA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- Only a narrative cover sheet was submitted, in partial fulfillment of the interim report.</w:t>
            </w:r>
          </w:p>
        </w:tc>
      </w:tr>
      <w:tr w:rsidR="00EA1BC1" w14:paraId="56548629" w14:textId="77777777" w:rsidTr="006E5197">
        <w:trPr>
          <w:trHeight w:val="365"/>
        </w:trPr>
        <w:tc>
          <w:tcPr>
            <w:tcW w:w="590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288BF83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D536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bookmark=id.2s8eyo1" w:colFirst="0" w:colLast="0"/>
            <w:bookmarkEnd w:id="3"/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49971" w14:textId="77777777" w:rsidR="00EA1BC1" w:rsidRDefault="00000000">
            <w:pP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☐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F386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</w:tr>
    </w:tbl>
    <w:p w14:paraId="03ABC790" w14:textId="77777777" w:rsidR="00EA1BC1" w:rsidRDefault="00EA1BC1">
      <w:pPr>
        <w:tabs>
          <w:tab w:val="left" w:pos="14220"/>
        </w:tabs>
        <w:spacing w:before="68"/>
        <w:rPr>
          <w:sz w:val="16"/>
          <w:szCs w:val="16"/>
        </w:rPr>
      </w:pPr>
    </w:p>
    <w:sectPr w:rsidR="00EA1BC1">
      <w:footerReference w:type="even" r:id="rId8"/>
      <w:footerReference w:type="default" r:id="rId9"/>
      <w:pgSz w:w="15820" w:h="12240" w:orient="landscape"/>
      <w:pgMar w:top="480" w:right="11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ADAD" w14:textId="77777777" w:rsidR="00ED2B88" w:rsidRDefault="00ED2B88">
      <w:r>
        <w:separator/>
      </w:r>
    </w:p>
  </w:endnote>
  <w:endnote w:type="continuationSeparator" w:id="0">
    <w:p w14:paraId="74AD1177" w14:textId="77777777" w:rsidR="00ED2B88" w:rsidRDefault="00ED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47E2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FB87036" w14:textId="77777777" w:rsidR="00EA1BC1" w:rsidRDefault="00EA1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58BA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D16C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9A1BC0D" w14:textId="1505C407" w:rsidR="00EA1BC1" w:rsidRPr="006E5197" w:rsidRDefault="006E5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080" w:right="360"/>
      <w:rPr>
        <w:color w:val="000000"/>
        <w:sz w:val="12"/>
        <w:szCs w:val="12"/>
      </w:rPr>
    </w:pPr>
    <w:r w:rsidRPr="006E5197">
      <w:rPr>
        <w:color w:val="000000"/>
        <w:sz w:val="12"/>
        <w:szCs w:val="12"/>
      </w:rPr>
      <w:t>Update: 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38E8" w14:textId="77777777" w:rsidR="00ED2B88" w:rsidRDefault="00ED2B88">
      <w:r>
        <w:separator/>
      </w:r>
    </w:p>
  </w:footnote>
  <w:footnote w:type="continuationSeparator" w:id="0">
    <w:p w14:paraId="1DE561DE" w14:textId="77777777" w:rsidR="00ED2B88" w:rsidRDefault="00ED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C1"/>
    <w:rsid w:val="002D16C0"/>
    <w:rsid w:val="006E5197"/>
    <w:rsid w:val="00AC2154"/>
    <w:rsid w:val="00EA1BC1"/>
    <w:rsid w:val="00ED2B88"/>
    <w:rsid w:val="00FB03A0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DAD2"/>
  <w15:docId w15:val="{3EAABBC2-E6AC-6646-BAB0-4697761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E2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03F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QN/j32K/IOXpGFjQ0vMX/iu6w==">CgMxLjAyCWlkLmdqZGd4czIKaWQuMXQzaDVzZjIKaWQuM3pueXNoNzIKaWQuMnM4ZXlvMTgAciExVFFvb2pkNGlYYkRFbjh4U0l0R2t4ekVhZUJybTgtMXU=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Qutaiba</dc:creator>
  <cp:lastModifiedBy>Shelby Lefoley</cp:lastModifiedBy>
  <cp:revision>2</cp:revision>
  <dcterms:created xsi:type="dcterms:W3CDTF">2024-08-13T14:29:00Z</dcterms:created>
  <dcterms:modified xsi:type="dcterms:W3CDTF">2024-08-13T14:29:00Z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2020-07-07T00:00:00Z</vt:filetime>
  </property>
</Properties>
</file>