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DC54" w14:textId="7FADDD53" w:rsidR="006544B1" w:rsidRDefault="00740067" w:rsidP="004E1D05">
      <w:pPr>
        <w:shd w:val="clear" w:color="auto" w:fill="FFFFFF"/>
        <w:spacing w:after="120" w:line="23" w:lineRule="atLeast"/>
        <w:jc w:val="both"/>
        <w:textAlignment w:val="baseline"/>
        <w:outlineLvl w:val="0"/>
        <w:rPr>
          <w:rFonts w:eastAsia="Times New Roman" w:cs="Arial"/>
          <w:b/>
          <w:color w:val="000000" w:themeColor="text1"/>
          <w:sz w:val="36"/>
          <w:szCs w:val="36"/>
          <w:bdr w:val="none" w:sz="0" w:space="0" w:color="auto" w:frame="1"/>
        </w:rPr>
      </w:pPr>
      <w:r>
        <w:rPr>
          <w:rFonts w:eastAsia="Times New Roman" w:cs="Arial"/>
          <w:b/>
          <w:color w:val="000000" w:themeColor="text1"/>
          <w:sz w:val="36"/>
          <w:szCs w:val="36"/>
          <w:bdr w:val="none" w:sz="0" w:space="0" w:color="auto" w:frame="1"/>
        </w:rPr>
        <w:t>PROCEDURES</w:t>
      </w:r>
      <w:r w:rsidR="00EE38F3">
        <w:rPr>
          <w:rFonts w:eastAsia="Times New Roman" w:cs="Arial"/>
          <w:b/>
          <w:color w:val="000000" w:themeColor="text1"/>
          <w:sz w:val="36"/>
          <w:szCs w:val="36"/>
          <w:bdr w:val="none" w:sz="0" w:space="0" w:color="auto" w:frame="1"/>
        </w:rPr>
        <w:t xml:space="preserve"> for Policy on </w:t>
      </w:r>
      <w:r w:rsidR="004E1D05">
        <w:rPr>
          <w:rFonts w:eastAsia="Times New Roman" w:cs="Arial"/>
          <w:b/>
          <w:color w:val="000000" w:themeColor="text1"/>
          <w:sz w:val="36"/>
          <w:szCs w:val="36"/>
          <w:bdr w:val="none" w:sz="0" w:space="0" w:color="auto" w:frame="1"/>
        </w:rPr>
        <w:t>Uncrewed Aircraft Systems</w:t>
      </w:r>
      <w:r w:rsidR="006F1238">
        <w:rPr>
          <w:rFonts w:eastAsia="Times New Roman" w:cs="Arial"/>
          <w:b/>
          <w:color w:val="000000" w:themeColor="text1"/>
          <w:sz w:val="36"/>
          <w:szCs w:val="36"/>
          <w:bdr w:val="none" w:sz="0" w:space="0" w:color="auto" w:frame="1"/>
        </w:rPr>
        <w:t xml:space="preserve"> </w:t>
      </w:r>
    </w:p>
    <w:p w14:paraId="73BFA889" w14:textId="54A3D2F0" w:rsidR="00245F3B" w:rsidRPr="00245F3B" w:rsidRDefault="004E1D05" w:rsidP="004E1D05">
      <w:pPr>
        <w:pStyle w:val="Heading1"/>
        <w:spacing w:before="0" w:after="120" w:line="23" w:lineRule="atLeast"/>
        <w:jc w:val="both"/>
      </w:pPr>
      <w:r>
        <w:t>Policy # 02.102.2</w:t>
      </w:r>
    </w:p>
    <w:p w14:paraId="3C9FD2D6" w14:textId="77777777" w:rsidR="004E1D05" w:rsidRPr="009C0331" w:rsidRDefault="004E1D05" w:rsidP="004E1D05">
      <w:pPr>
        <w:shd w:val="clear" w:color="auto" w:fill="FFFFFF"/>
        <w:spacing w:after="120" w:line="23" w:lineRule="atLeast"/>
        <w:jc w:val="both"/>
        <w:textAlignment w:val="baseline"/>
        <w:outlineLvl w:val="0"/>
        <w:rPr>
          <w:rFonts w:eastAsia="Times New Roman" w:cs="Arial"/>
          <w:b/>
          <w:color w:val="000000" w:themeColor="text1"/>
          <w:sz w:val="22"/>
          <w:szCs w:val="36"/>
          <w:bdr w:val="none" w:sz="0" w:space="0" w:color="auto" w:frame="1"/>
        </w:rPr>
      </w:pPr>
      <w:r w:rsidRPr="009C0331">
        <w:rPr>
          <w:rFonts w:eastAsia="Times New Roman" w:cs="Arial"/>
          <w:b/>
          <w:color w:val="000000" w:themeColor="text1"/>
          <w:sz w:val="22"/>
          <w:szCs w:val="36"/>
          <w:bdr w:val="none" w:sz="0" w:space="0" w:color="auto" w:frame="1"/>
        </w:rPr>
        <w:t xml:space="preserve">Effective Date: </w:t>
      </w:r>
      <w:r>
        <w:rPr>
          <w:rFonts w:eastAsia="Times New Roman" w:cs="Arial"/>
          <w:b/>
          <w:color w:val="000000" w:themeColor="text1"/>
          <w:sz w:val="22"/>
          <w:szCs w:val="36"/>
          <w:bdr w:val="none" w:sz="0" w:space="0" w:color="auto" w:frame="1"/>
        </w:rPr>
        <w:t>April 12, 2022</w:t>
      </w:r>
    </w:p>
    <w:p w14:paraId="037A968E" w14:textId="77777777" w:rsidR="0024557D" w:rsidRDefault="0024557D" w:rsidP="004E1D05">
      <w:pPr>
        <w:pStyle w:val="Heading1"/>
        <w:spacing w:before="0" w:after="120" w:line="23" w:lineRule="atLeast"/>
        <w:jc w:val="both"/>
      </w:pPr>
    </w:p>
    <w:p w14:paraId="10EE83B4" w14:textId="77777777" w:rsidR="0024557D" w:rsidRDefault="0024557D" w:rsidP="004E1D05">
      <w:pPr>
        <w:pStyle w:val="Heading1"/>
        <w:spacing w:before="0" w:after="120" w:line="23" w:lineRule="atLeast"/>
        <w:jc w:val="both"/>
      </w:pPr>
      <w:r>
        <w:t>Introduction</w:t>
      </w:r>
    </w:p>
    <w:p w14:paraId="293F5A1F" w14:textId="6CFB4432" w:rsidR="0024557D" w:rsidRDefault="0024557D" w:rsidP="004E1D05">
      <w:pPr>
        <w:pStyle w:val="BodyText"/>
        <w:spacing w:after="120" w:line="23" w:lineRule="atLeast"/>
        <w:ind w:left="139"/>
        <w:jc w:val="both"/>
      </w:pPr>
      <w:r>
        <w:t>The following procedures implement the University’s Policy on Un</w:t>
      </w:r>
      <w:r w:rsidR="004E1D05">
        <w:t>crewed</w:t>
      </w:r>
      <w:r>
        <w:t xml:space="preserve"> Aircraft Systems (UAS</w:t>
      </w:r>
      <w:r w:rsidR="004E1D05">
        <w:t xml:space="preserve"> </w:t>
      </w:r>
      <w:r>
        <w:t>Questions regarding these procedures should be directed to Office of Emergency Management at (401) 874-4974.</w:t>
      </w:r>
    </w:p>
    <w:p w14:paraId="7E7126E8" w14:textId="77777777" w:rsidR="0024557D" w:rsidRPr="00245F3B" w:rsidRDefault="0024557D" w:rsidP="004E1D05">
      <w:pPr>
        <w:pStyle w:val="Heading1"/>
        <w:spacing w:before="0" w:after="120" w:line="23" w:lineRule="atLeast"/>
        <w:jc w:val="both"/>
      </w:pPr>
    </w:p>
    <w:p w14:paraId="55EE95B4" w14:textId="77777777" w:rsidR="0024557D" w:rsidRDefault="0024557D" w:rsidP="004E1D05">
      <w:pPr>
        <w:pStyle w:val="Heading1"/>
        <w:spacing w:before="0" w:after="120" w:line="23" w:lineRule="atLeast"/>
        <w:jc w:val="both"/>
      </w:pPr>
      <w:r>
        <w:t>Flight permit requirements</w:t>
      </w:r>
    </w:p>
    <w:p w14:paraId="3CF20B4F" w14:textId="498D6153" w:rsidR="0024557D" w:rsidRDefault="0024557D" w:rsidP="004E1D05">
      <w:pPr>
        <w:pStyle w:val="BodyText"/>
        <w:spacing w:after="120" w:line="23" w:lineRule="atLeast"/>
        <w:ind w:left="144" w:right="144"/>
        <w:jc w:val="both"/>
      </w:pPr>
      <w:r>
        <w:t>Eligible individuals wishing to operate a Small UAS (sUAS) in connection with a University Related Activity, or to operate a sUAS on or over University Property, must submit a URI Small Un</w:t>
      </w:r>
      <w:r w:rsidR="004E1D05">
        <w:t>crewed</w:t>
      </w:r>
      <w:r>
        <w:t xml:space="preserve"> Aircraft Systems (UAS) Flight Permit Application [insert link] to the Emergency Management Director (the Director).</w:t>
      </w:r>
    </w:p>
    <w:p w14:paraId="5CD94485" w14:textId="1EAD8B28" w:rsidR="0024557D" w:rsidRPr="004E1D05" w:rsidRDefault="0024557D" w:rsidP="004E1D05">
      <w:pPr>
        <w:pStyle w:val="Heading3"/>
        <w:spacing w:before="0" w:after="120" w:line="23" w:lineRule="atLeast"/>
        <w:jc w:val="both"/>
        <w:rPr>
          <w:rFonts w:ascii="Arial" w:hAnsi="Arial" w:cs="Arial"/>
          <w:b/>
          <w:color w:val="auto"/>
        </w:rPr>
      </w:pPr>
      <w:r w:rsidRPr="004E1D05">
        <w:rPr>
          <w:rFonts w:ascii="Arial" w:hAnsi="Arial" w:cs="Arial"/>
          <w:b/>
          <w:color w:val="auto"/>
        </w:rPr>
        <w:t>Insurance requirement for non-University Affiliates</w:t>
      </w:r>
    </w:p>
    <w:p w14:paraId="16269735" w14:textId="233BE3EB" w:rsidR="0024557D" w:rsidRDefault="0024557D" w:rsidP="004E1D05">
      <w:pPr>
        <w:pStyle w:val="BodyText"/>
        <w:spacing w:after="120" w:line="23" w:lineRule="atLeast"/>
        <w:ind w:left="139"/>
        <w:jc w:val="both"/>
      </w:pPr>
      <w:r>
        <w:t>Vendors hired by the University to operate a Small UAS in conjunction with a University Related Activity, or to operate a sUAS on or over University Property are required to furnish a certificate of insurance with an aggregate coverage limit of not less than $2,000,000 and a single occurrence limit of not less than $2,000,000.</w:t>
      </w:r>
    </w:p>
    <w:p w14:paraId="0ED8E2D0" w14:textId="77777777" w:rsidR="0024557D" w:rsidRPr="004E1D05" w:rsidRDefault="0024557D" w:rsidP="004E1D05">
      <w:pPr>
        <w:pStyle w:val="Heading3"/>
        <w:spacing w:before="0" w:after="120" w:line="23" w:lineRule="atLeast"/>
        <w:jc w:val="both"/>
        <w:rPr>
          <w:rFonts w:ascii="Arial" w:hAnsi="Arial" w:cs="Arial"/>
          <w:b/>
          <w:color w:val="auto"/>
          <w:sz w:val="28"/>
        </w:rPr>
      </w:pPr>
      <w:r w:rsidRPr="004E1D05">
        <w:rPr>
          <w:rFonts w:ascii="Arial" w:hAnsi="Arial" w:cs="Arial"/>
          <w:b/>
          <w:color w:val="auto"/>
        </w:rPr>
        <w:t>Additional permissions and permits</w:t>
      </w:r>
    </w:p>
    <w:p w14:paraId="31820195" w14:textId="77777777" w:rsidR="0024557D" w:rsidRDefault="0024557D" w:rsidP="004E1D05">
      <w:pPr>
        <w:pStyle w:val="BodyText"/>
        <w:spacing w:after="120" w:line="23" w:lineRule="atLeast"/>
        <w:ind w:left="139" w:right="111" w:firstLine="1"/>
        <w:jc w:val="both"/>
      </w:pPr>
      <w:r>
        <w:t>If a Small UAS is to be flown in conjunction with a University Related Activity over property owned by third parties (i.e. owners other than the University), the written permission of the owner on the attached Property Owner Small UAS Flight Permission form [link] must be submitted by the operator of the sUAS. NOTE: This provision is applicable to the property that is the primary subject of sUAS data collection. Permission shall not be required from abutting property owners over whose property the sUAS may pass only briefly or incidentally in the course of surveying the primary subject property.</w:t>
      </w:r>
    </w:p>
    <w:p w14:paraId="6383778F" w14:textId="77777777" w:rsidR="0024557D" w:rsidRDefault="0024557D" w:rsidP="004E1D05">
      <w:pPr>
        <w:pStyle w:val="BodyText"/>
        <w:spacing w:after="120" w:line="23" w:lineRule="atLeast"/>
        <w:ind w:left="138"/>
        <w:jc w:val="both"/>
      </w:pPr>
      <w:r>
        <w:t>The operator of a sUAS flight over property owned by third parties is personally responsible for determining what additional permissions or permits if any must be obtained in addition to those required by the University and for submitting evidence of those permissions to the University with the flight application. Examples include an FAA waiver for certain operations otherwise prohibited under Part 107 Rules, or permission from the FAA to operate in restricted airspace.</w:t>
      </w:r>
    </w:p>
    <w:p w14:paraId="7A33FF71" w14:textId="77777777" w:rsidR="004E1D05" w:rsidRDefault="004E1D05" w:rsidP="004E1D05">
      <w:pPr>
        <w:pStyle w:val="Heading1"/>
        <w:spacing w:before="0" w:after="120" w:line="23" w:lineRule="atLeast"/>
        <w:jc w:val="both"/>
      </w:pPr>
    </w:p>
    <w:p w14:paraId="0B809FEA" w14:textId="52BEBBB5" w:rsidR="0024557D" w:rsidRPr="004E1D05" w:rsidRDefault="0024557D" w:rsidP="004E1D05">
      <w:pPr>
        <w:pStyle w:val="Heading1"/>
        <w:spacing w:before="0" w:after="120" w:line="23" w:lineRule="atLeast"/>
        <w:jc w:val="both"/>
        <w:rPr>
          <w:sz w:val="32"/>
        </w:rPr>
      </w:pPr>
      <w:r w:rsidRPr="004E1D05">
        <w:rPr>
          <w:sz w:val="32"/>
        </w:rPr>
        <w:t>Flight permit process</w:t>
      </w:r>
    </w:p>
    <w:p w14:paraId="31E8A699" w14:textId="77777777" w:rsidR="0024557D" w:rsidRPr="004E1D05" w:rsidRDefault="0024557D" w:rsidP="004E1D05">
      <w:pPr>
        <w:pStyle w:val="Heading3"/>
        <w:spacing w:before="0" w:after="120" w:line="23" w:lineRule="atLeast"/>
        <w:ind w:left="140"/>
        <w:jc w:val="both"/>
        <w:rPr>
          <w:rFonts w:ascii="Arial" w:hAnsi="Arial" w:cs="Arial"/>
          <w:b/>
          <w:color w:val="auto"/>
        </w:rPr>
      </w:pPr>
      <w:r w:rsidRPr="004E1D05">
        <w:rPr>
          <w:rFonts w:ascii="Arial" w:hAnsi="Arial" w:cs="Arial"/>
          <w:b/>
          <w:color w:val="auto"/>
        </w:rPr>
        <w:t>Application submission</w:t>
      </w:r>
    </w:p>
    <w:p w14:paraId="454C0BD5" w14:textId="77777777" w:rsidR="0024557D" w:rsidRDefault="0024557D" w:rsidP="004E1D05">
      <w:pPr>
        <w:pStyle w:val="BodyText"/>
        <w:spacing w:after="120" w:line="23" w:lineRule="atLeast"/>
        <w:ind w:left="140" w:right="142"/>
        <w:jc w:val="both"/>
      </w:pPr>
      <w:r>
        <w:t>The Pilot-in-Command (PIC), when necessary together with an identified URI Sponsor, will apply and for obtain approval from the University (through the Director identified above) for any and all Small UAS operations they wish to perform over URI Property or in connection with any URI Related Activity they are participating in.</w:t>
      </w:r>
    </w:p>
    <w:p w14:paraId="116EB277" w14:textId="77777777" w:rsidR="0024557D" w:rsidRDefault="0024557D" w:rsidP="004E1D05">
      <w:pPr>
        <w:pStyle w:val="ListParagraph"/>
        <w:widowControl w:val="0"/>
        <w:numPr>
          <w:ilvl w:val="0"/>
          <w:numId w:val="12"/>
        </w:numPr>
        <w:tabs>
          <w:tab w:val="left" w:pos="861"/>
        </w:tabs>
        <w:autoSpaceDE w:val="0"/>
        <w:autoSpaceDN w:val="0"/>
        <w:spacing w:after="120" w:line="23" w:lineRule="atLeast"/>
        <w:ind w:right="243" w:hanging="360"/>
        <w:contextualSpacing w:val="0"/>
        <w:jc w:val="both"/>
      </w:pPr>
      <w:r>
        <w:t>Review</w:t>
      </w:r>
      <w:r>
        <w:rPr>
          <w:spacing w:val="-5"/>
        </w:rPr>
        <w:t xml:space="preserve"> </w:t>
      </w:r>
      <w:r>
        <w:t>the</w:t>
      </w:r>
      <w:r>
        <w:rPr>
          <w:spacing w:val="-2"/>
        </w:rPr>
        <w:t xml:space="preserve"> </w:t>
      </w:r>
      <w:r>
        <w:t>planned</w:t>
      </w:r>
      <w:r>
        <w:rPr>
          <w:spacing w:val="-4"/>
        </w:rPr>
        <w:t xml:space="preserve"> </w:t>
      </w:r>
      <w:r>
        <w:t>flight</w:t>
      </w:r>
      <w:r>
        <w:rPr>
          <w:spacing w:val="-2"/>
        </w:rPr>
        <w:t xml:space="preserve"> </w:t>
      </w:r>
      <w:r>
        <w:t>operation</w:t>
      </w:r>
      <w:r>
        <w:rPr>
          <w:spacing w:val="-4"/>
        </w:rPr>
        <w:t xml:space="preserve"> </w:t>
      </w:r>
      <w:r>
        <w:t>to</w:t>
      </w:r>
      <w:r>
        <w:rPr>
          <w:spacing w:val="-5"/>
        </w:rPr>
        <w:t xml:space="preserve"> </w:t>
      </w:r>
      <w:r>
        <w:t>determine</w:t>
      </w:r>
      <w:r>
        <w:rPr>
          <w:spacing w:val="-4"/>
        </w:rPr>
        <w:t xml:space="preserve"> </w:t>
      </w:r>
      <w:r>
        <w:t>if</w:t>
      </w:r>
      <w:r>
        <w:rPr>
          <w:spacing w:val="-5"/>
        </w:rPr>
        <w:t xml:space="preserve"> </w:t>
      </w:r>
      <w:r>
        <w:t>a</w:t>
      </w:r>
      <w:r>
        <w:rPr>
          <w:spacing w:val="-4"/>
        </w:rPr>
        <w:t xml:space="preserve"> </w:t>
      </w:r>
      <w:r>
        <w:t>URI</w:t>
      </w:r>
      <w:r>
        <w:rPr>
          <w:spacing w:val="-5"/>
        </w:rPr>
        <w:t xml:space="preserve"> </w:t>
      </w:r>
      <w:r>
        <w:t>Small</w:t>
      </w:r>
      <w:r>
        <w:rPr>
          <w:spacing w:val="-5"/>
        </w:rPr>
        <w:t xml:space="preserve"> </w:t>
      </w:r>
      <w:r>
        <w:t>UAS</w:t>
      </w:r>
      <w:r>
        <w:rPr>
          <w:spacing w:val="-2"/>
        </w:rPr>
        <w:t xml:space="preserve"> </w:t>
      </w:r>
      <w:r>
        <w:t>Flight</w:t>
      </w:r>
      <w:r>
        <w:rPr>
          <w:spacing w:val="-1"/>
        </w:rPr>
        <w:t xml:space="preserve"> </w:t>
      </w:r>
      <w:r>
        <w:t>Permit</w:t>
      </w:r>
      <w:r>
        <w:rPr>
          <w:spacing w:val="-5"/>
        </w:rPr>
        <w:t xml:space="preserve"> </w:t>
      </w:r>
      <w:r>
        <w:t>is</w:t>
      </w:r>
      <w:r>
        <w:rPr>
          <w:spacing w:val="-3"/>
        </w:rPr>
        <w:t xml:space="preserve"> </w:t>
      </w:r>
      <w:r>
        <w:t>required.</w:t>
      </w:r>
      <w:r>
        <w:rPr>
          <w:spacing w:val="-1"/>
        </w:rPr>
        <w:t xml:space="preserve"> </w:t>
      </w:r>
      <w:r>
        <w:t>Any</w:t>
      </w:r>
      <w:r>
        <w:rPr>
          <w:spacing w:val="-8"/>
        </w:rPr>
        <w:t xml:space="preserve"> </w:t>
      </w:r>
      <w:r>
        <w:t>sUAS operation on or over University property, or in connection with any URI Related Activity requires a URI Small UAS Flight</w:t>
      </w:r>
      <w:r>
        <w:rPr>
          <w:spacing w:val="-4"/>
        </w:rPr>
        <w:t xml:space="preserve"> </w:t>
      </w:r>
      <w:r>
        <w:t>Permit.</w:t>
      </w:r>
    </w:p>
    <w:p w14:paraId="5EC128AA" w14:textId="77777777" w:rsidR="0024557D" w:rsidRDefault="0024557D" w:rsidP="004E1D05">
      <w:pPr>
        <w:pStyle w:val="ListParagraph"/>
        <w:widowControl w:val="0"/>
        <w:numPr>
          <w:ilvl w:val="0"/>
          <w:numId w:val="12"/>
        </w:numPr>
        <w:tabs>
          <w:tab w:val="left" w:pos="860"/>
        </w:tabs>
        <w:autoSpaceDE w:val="0"/>
        <w:autoSpaceDN w:val="0"/>
        <w:spacing w:after="120" w:line="23" w:lineRule="atLeast"/>
        <w:contextualSpacing w:val="0"/>
        <w:jc w:val="both"/>
      </w:pPr>
      <w:r>
        <w:t>Ensure that the planned flight operation meets URI’s Eligible Uses criteria for</w:t>
      </w:r>
      <w:r>
        <w:rPr>
          <w:spacing w:val="-15"/>
        </w:rPr>
        <w:t xml:space="preserve"> </w:t>
      </w:r>
      <w:r>
        <w:t>sUAS’s.</w:t>
      </w:r>
    </w:p>
    <w:p w14:paraId="3341ECC2" w14:textId="77777777" w:rsidR="0024557D" w:rsidRDefault="0024557D" w:rsidP="004E1D05">
      <w:pPr>
        <w:pStyle w:val="ListParagraph"/>
        <w:widowControl w:val="0"/>
        <w:numPr>
          <w:ilvl w:val="0"/>
          <w:numId w:val="12"/>
        </w:numPr>
        <w:tabs>
          <w:tab w:val="left" w:pos="860"/>
        </w:tabs>
        <w:autoSpaceDE w:val="0"/>
        <w:autoSpaceDN w:val="0"/>
        <w:spacing w:after="120" w:line="23" w:lineRule="atLeast"/>
        <w:ind w:hanging="362"/>
        <w:contextualSpacing w:val="0"/>
        <w:jc w:val="both"/>
      </w:pPr>
      <w:r>
        <w:lastRenderedPageBreak/>
        <w:t>For third-party operators (those who are not University</w:t>
      </w:r>
      <w:r>
        <w:rPr>
          <w:spacing w:val="-4"/>
        </w:rPr>
        <w:t xml:space="preserve"> </w:t>
      </w:r>
      <w:r>
        <w:t>Affiliates):</w:t>
      </w:r>
    </w:p>
    <w:p w14:paraId="032490A4" w14:textId="54ED8862" w:rsidR="0024557D" w:rsidRDefault="0024557D" w:rsidP="004E1D05">
      <w:pPr>
        <w:pStyle w:val="ListParagraph"/>
        <w:widowControl w:val="0"/>
        <w:numPr>
          <w:ilvl w:val="1"/>
          <w:numId w:val="12"/>
        </w:numPr>
        <w:tabs>
          <w:tab w:val="left" w:pos="1581"/>
        </w:tabs>
        <w:autoSpaceDE w:val="0"/>
        <w:autoSpaceDN w:val="0"/>
        <w:spacing w:after="120" w:line="23" w:lineRule="atLeast"/>
        <w:ind w:right="507"/>
        <w:contextualSpacing w:val="0"/>
        <w:jc w:val="both"/>
      </w:pPr>
      <w:r>
        <w:t>Obtain</w:t>
      </w:r>
      <w:r>
        <w:rPr>
          <w:spacing w:val="-6"/>
        </w:rPr>
        <w:t xml:space="preserve"> </w:t>
      </w:r>
      <w:r>
        <w:t>the</w:t>
      </w:r>
      <w:r>
        <w:rPr>
          <w:spacing w:val="-7"/>
        </w:rPr>
        <w:t xml:space="preserve"> </w:t>
      </w:r>
      <w:r>
        <w:t>endorsement</w:t>
      </w:r>
      <w:r>
        <w:rPr>
          <w:spacing w:val="-5"/>
        </w:rPr>
        <w:t xml:space="preserve"> </w:t>
      </w:r>
      <w:r>
        <w:t>of</w:t>
      </w:r>
      <w:r>
        <w:rPr>
          <w:spacing w:val="-3"/>
        </w:rPr>
        <w:t xml:space="preserve"> </w:t>
      </w:r>
      <w:r>
        <w:t>a</w:t>
      </w:r>
      <w:r>
        <w:rPr>
          <w:spacing w:val="-6"/>
        </w:rPr>
        <w:t xml:space="preserve"> </w:t>
      </w:r>
      <w:r>
        <w:t>University</w:t>
      </w:r>
      <w:r>
        <w:rPr>
          <w:spacing w:val="-5"/>
        </w:rPr>
        <w:t xml:space="preserve"> </w:t>
      </w:r>
      <w:r>
        <w:t>Sponsor</w:t>
      </w:r>
      <w:r>
        <w:rPr>
          <w:spacing w:val="-2"/>
        </w:rPr>
        <w:t xml:space="preserve"> </w:t>
      </w:r>
      <w:r>
        <w:t>who</w:t>
      </w:r>
      <w:r>
        <w:rPr>
          <w:spacing w:val="-3"/>
        </w:rPr>
        <w:t xml:space="preserve"> </w:t>
      </w:r>
      <w:r>
        <w:t>will</w:t>
      </w:r>
      <w:r>
        <w:rPr>
          <w:spacing w:val="-6"/>
        </w:rPr>
        <w:t xml:space="preserve"> </w:t>
      </w:r>
      <w:r>
        <w:t>accept</w:t>
      </w:r>
      <w:r>
        <w:rPr>
          <w:spacing w:val="-3"/>
        </w:rPr>
        <w:t xml:space="preserve"> </w:t>
      </w:r>
      <w:r>
        <w:t>responsibility</w:t>
      </w:r>
      <w:r>
        <w:rPr>
          <w:spacing w:val="-9"/>
        </w:rPr>
        <w:t xml:space="preserve"> </w:t>
      </w:r>
      <w:r>
        <w:t>for</w:t>
      </w:r>
      <w:r>
        <w:rPr>
          <w:spacing w:val="-2"/>
        </w:rPr>
        <w:t xml:space="preserve"> </w:t>
      </w:r>
      <w:r>
        <w:t>compliance with the University’s Policy on Un</w:t>
      </w:r>
      <w:r w:rsidR="004E1D05">
        <w:t>crewed</w:t>
      </w:r>
      <w:r>
        <w:t xml:space="preserve"> Aircraft Systems</w:t>
      </w:r>
      <w:r>
        <w:rPr>
          <w:spacing w:val="-9"/>
        </w:rPr>
        <w:t xml:space="preserve"> </w:t>
      </w:r>
      <w:r>
        <w:t>(UAS).</w:t>
      </w:r>
    </w:p>
    <w:p w14:paraId="2CCDA5F7" w14:textId="77777777" w:rsidR="0024557D" w:rsidRDefault="0024557D" w:rsidP="004E1D05">
      <w:pPr>
        <w:pStyle w:val="ListParagraph"/>
        <w:widowControl w:val="0"/>
        <w:numPr>
          <w:ilvl w:val="1"/>
          <w:numId w:val="12"/>
        </w:numPr>
        <w:tabs>
          <w:tab w:val="left" w:pos="1581"/>
        </w:tabs>
        <w:autoSpaceDE w:val="0"/>
        <w:autoSpaceDN w:val="0"/>
        <w:spacing w:after="120" w:line="23" w:lineRule="atLeast"/>
        <w:ind w:hanging="362"/>
        <w:contextualSpacing w:val="0"/>
        <w:jc w:val="both"/>
      </w:pPr>
      <w:r>
        <w:t>Obtain proof of liability insurance as specified</w:t>
      </w:r>
      <w:r>
        <w:rPr>
          <w:spacing w:val="-8"/>
        </w:rPr>
        <w:t xml:space="preserve"> </w:t>
      </w:r>
      <w:r>
        <w:t>above.</w:t>
      </w:r>
    </w:p>
    <w:p w14:paraId="6864CC06" w14:textId="77777777" w:rsidR="0024557D" w:rsidRDefault="0024557D" w:rsidP="004E1D05">
      <w:pPr>
        <w:pStyle w:val="ListParagraph"/>
        <w:widowControl w:val="0"/>
        <w:numPr>
          <w:ilvl w:val="0"/>
          <w:numId w:val="12"/>
        </w:numPr>
        <w:tabs>
          <w:tab w:val="left" w:pos="861"/>
        </w:tabs>
        <w:autoSpaceDE w:val="0"/>
        <w:autoSpaceDN w:val="0"/>
        <w:spacing w:after="120" w:line="23" w:lineRule="atLeast"/>
        <w:ind w:left="860" w:right="542"/>
        <w:contextualSpacing w:val="0"/>
        <w:jc w:val="both"/>
      </w:pPr>
      <w:r>
        <w:t>For</w:t>
      </w:r>
      <w:r>
        <w:rPr>
          <w:spacing w:val="-4"/>
        </w:rPr>
        <w:t xml:space="preserve"> </w:t>
      </w:r>
      <w:r>
        <w:t>all</w:t>
      </w:r>
      <w:r>
        <w:rPr>
          <w:spacing w:val="-5"/>
        </w:rPr>
        <w:t xml:space="preserve"> </w:t>
      </w:r>
      <w:r>
        <w:t>operators,</w:t>
      </w:r>
      <w:r>
        <w:rPr>
          <w:spacing w:val="-6"/>
        </w:rPr>
        <w:t xml:space="preserve"> </w:t>
      </w:r>
      <w:r>
        <w:t>ensure</w:t>
      </w:r>
      <w:r>
        <w:rPr>
          <w:spacing w:val="-5"/>
        </w:rPr>
        <w:t xml:space="preserve"> </w:t>
      </w:r>
      <w:r>
        <w:t>that</w:t>
      </w:r>
      <w:r>
        <w:rPr>
          <w:spacing w:val="-5"/>
        </w:rPr>
        <w:t xml:space="preserve"> </w:t>
      </w:r>
      <w:r>
        <w:t>the</w:t>
      </w:r>
      <w:r>
        <w:rPr>
          <w:spacing w:val="-5"/>
        </w:rPr>
        <w:t xml:space="preserve"> </w:t>
      </w:r>
      <w:r>
        <w:t>Pilot-In-Charge</w:t>
      </w:r>
      <w:r>
        <w:rPr>
          <w:spacing w:val="-2"/>
        </w:rPr>
        <w:t xml:space="preserve"> </w:t>
      </w:r>
      <w:r>
        <w:t>is</w:t>
      </w:r>
      <w:r>
        <w:rPr>
          <w:spacing w:val="-5"/>
        </w:rPr>
        <w:t xml:space="preserve"> </w:t>
      </w:r>
      <w:r>
        <w:t>properly</w:t>
      </w:r>
      <w:r>
        <w:rPr>
          <w:spacing w:val="-8"/>
        </w:rPr>
        <w:t xml:space="preserve"> </w:t>
      </w:r>
      <w:r>
        <w:t>licensed/certified</w:t>
      </w:r>
      <w:r>
        <w:rPr>
          <w:spacing w:val="-5"/>
        </w:rPr>
        <w:t xml:space="preserve"> </w:t>
      </w:r>
      <w:r>
        <w:t>by</w:t>
      </w:r>
      <w:r>
        <w:rPr>
          <w:spacing w:val="-8"/>
        </w:rPr>
        <w:t xml:space="preserve"> </w:t>
      </w:r>
      <w:r>
        <w:t>the</w:t>
      </w:r>
      <w:r>
        <w:rPr>
          <w:spacing w:val="-5"/>
        </w:rPr>
        <w:t xml:space="preserve"> </w:t>
      </w:r>
      <w:r>
        <w:t>Federal</w:t>
      </w:r>
      <w:r>
        <w:rPr>
          <w:spacing w:val="-3"/>
        </w:rPr>
        <w:t xml:space="preserve"> </w:t>
      </w:r>
      <w:r>
        <w:t>Aviation Administration (FAA) for the aircraft and type of operation</w:t>
      </w:r>
      <w:r>
        <w:rPr>
          <w:spacing w:val="-6"/>
        </w:rPr>
        <w:t xml:space="preserve"> </w:t>
      </w:r>
      <w:r>
        <w:t>proposed.</w:t>
      </w:r>
    </w:p>
    <w:p w14:paraId="7DF3E41C" w14:textId="77777777" w:rsidR="0024557D" w:rsidRDefault="0024557D" w:rsidP="004E1D05">
      <w:pPr>
        <w:pStyle w:val="ListParagraph"/>
        <w:widowControl w:val="0"/>
        <w:numPr>
          <w:ilvl w:val="1"/>
          <w:numId w:val="12"/>
        </w:numPr>
        <w:tabs>
          <w:tab w:val="left" w:pos="1581"/>
        </w:tabs>
        <w:autoSpaceDE w:val="0"/>
        <w:autoSpaceDN w:val="0"/>
        <w:spacing w:after="120" w:line="23" w:lineRule="atLeast"/>
        <w:ind w:right="298"/>
        <w:contextualSpacing w:val="0"/>
        <w:jc w:val="both"/>
      </w:pPr>
      <w:r>
        <w:t>If</w:t>
      </w:r>
      <w:r>
        <w:rPr>
          <w:spacing w:val="-2"/>
        </w:rPr>
        <w:t xml:space="preserve"> </w:t>
      </w:r>
      <w:r>
        <w:t>any</w:t>
      </w:r>
      <w:r>
        <w:rPr>
          <w:spacing w:val="-8"/>
        </w:rPr>
        <w:t xml:space="preserve"> </w:t>
      </w:r>
      <w:r>
        <w:t>aspects</w:t>
      </w:r>
      <w:r>
        <w:rPr>
          <w:spacing w:val="-4"/>
        </w:rPr>
        <w:t xml:space="preserve"> </w:t>
      </w:r>
      <w:r>
        <w:t>of</w:t>
      </w:r>
      <w:r>
        <w:rPr>
          <w:spacing w:val="-2"/>
        </w:rPr>
        <w:t xml:space="preserve"> </w:t>
      </w:r>
      <w:r>
        <w:t>the</w:t>
      </w:r>
      <w:r>
        <w:rPr>
          <w:spacing w:val="-5"/>
        </w:rPr>
        <w:t xml:space="preserve"> </w:t>
      </w:r>
      <w:r>
        <w:t>flight</w:t>
      </w:r>
      <w:r>
        <w:rPr>
          <w:spacing w:val="-2"/>
        </w:rPr>
        <w:t xml:space="preserve"> </w:t>
      </w:r>
      <w:r>
        <w:t>will</w:t>
      </w:r>
      <w:r>
        <w:rPr>
          <w:spacing w:val="-5"/>
        </w:rPr>
        <w:t xml:space="preserve"> </w:t>
      </w:r>
      <w:r>
        <w:t>deviate</w:t>
      </w:r>
      <w:r>
        <w:rPr>
          <w:spacing w:val="-5"/>
        </w:rPr>
        <w:t xml:space="preserve"> </w:t>
      </w:r>
      <w:r>
        <w:t>from FAA</w:t>
      </w:r>
      <w:r>
        <w:rPr>
          <w:spacing w:val="-5"/>
        </w:rPr>
        <w:t xml:space="preserve"> </w:t>
      </w:r>
      <w:r>
        <w:t>regulations,</w:t>
      </w:r>
      <w:r>
        <w:rPr>
          <w:spacing w:val="-4"/>
        </w:rPr>
        <w:t xml:space="preserve"> </w:t>
      </w:r>
      <w:r>
        <w:t>a</w:t>
      </w:r>
      <w:r>
        <w:rPr>
          <w:spacing w:val="-2"/>
        </w:rPr>
        <w:t xml:space="preserve"> </w:t>
      </w:r>
      <w:r>
        <w:t>waiver</w:t>
      </w:r>
      <w:r>
        <w:rPr>
          <w:spacing w:val="-3"/>
        </w:rPr>
        <w:t xml:space="preserve"> </w:t>
      </w:r>
      <w:r>
        <w:t>must</w:t>
      </w:r>
      <w:r>
        <w:rPr>
          <w:spacing w:val="-4"/>
        </w:rPr>
        <w:t xml:space="preserve"> </w:t>
      </w:r>
      <w:r>
        <w:t>first</w:t>
      </w:r>
      <w:r>
        <w:rPr>
          <w:spacing w:val="-5"/>
        </w:rPr>
        <w:t xml:space="preserve"> </w:t>
      </w:r>
      <w:r>
        <w:t>be</w:t>
      </w:r>
      <w:r>
        <w:rPr>
          <w:spacing w:val="-4"/>
        </w:rPr>
        <w:t xml:space="preserve"> </w:t>
      </w:r>
      <w:r>
        <w:t>obtained</w:t>
      </w:r>
      <w:r>
        <w:rPr>
          <w:spacing w:val="-2"/>
        </w:rPr>
        <w:t xml:space="preserve"> </w:t>
      </w:r>
      <w:r>
        <w:t>and included in the application</w:t>
      </w:r>
      <w:r>
        <w:rPr>
          <w:spacing w:val="3"/>
        </w:rPr>
        <w:t xml:space="preserve"> </w:t>
      </w:r>
      <w:r>
        <w:t>package.</w:t>
      </w:r>
    </w:p>
    <w:p w14:paraId="1082EF86" w14:textId="77777777" w:rsidR="0024557D" w:rsidRDefault="0024557D" w:rsidP="004E1D05">
      <w:pPr>
        <w:pStyle w:val="ListParagraph"/>
        <w:widowControl w:val="0"/>
        <w:numPr>
          <w:ilvl w:val="0"/>
          <w:numId w:val="12"/>
        </w:numPr>
        <w:tabs>
          <w:tab w:val="left" w:pos="861"/>
        </w:tabs>
        <w:autoSpaceDE w:val="0"/>
        <w:autoSpaceDN w:val="0"/>
        <w:spacing w:after="120" w:line="23" w:lineRule="atLeast"/>
        <w:ind w:right="186" w:hanging="360"/>
        <w:contextualSpacing w:val="0"/>
        <w:jc w:val="both"/>
      </w:pPr>
      <w:r>
        <w:t>If</w:t>
      </w:r>
      <w:r>
        <w:rPr>
          <w:spacing w:val="-2"/>
        </w:rPr>
        <w:t xml:space="preserve"> </w:t>
      </w:r>
      <w:r>
        <w:t>the</w:t>
      </w:r>
      <w:r>
        <w:rPr>
          <w:spacing w:val="-4"/>
        </w:rPr>
        <w:t xml:space="preserve"> </w:t>
      </w:r>
      <w:r>
        <w:t>planned</w:t>
      </w:r>
      <w:r>
        <w:rPr>
          <w:spacing w:val="-5"/>
        </w:rPr>
        <w:t xml:space="preserve"> </w:t>
      </w:r>
      <w:r>
        <w:t>flight</w:t>
      </w:r>
      <w:r>
        <w:rPr>
          <w:spacing w:val="-1"/>
        </w:rPr>
        <w:t xml:space="preserve"> </w:t>
      </w:r>
      <w:r>
        <w:t>will</w:t>
      </w:r>
      <w:r>
        <w:rPr>
          <w:spacing w:val="-6"/>
        </w:rPr>
        <w:t xml:space="preserve"> </w:t>
      </w:r>
      <w:r>
        <w:t>take</w:t>
      </w:r>
      <w:r>
        <w:rPr>
          <w:spacing w:val="-5"/>
        </w:rPr>
        <w:t xml:space="preserve"> </w:t>
      </w:r>
      <w:r>
        <w:t>place</w:t>
      </w:r>
      <w:r>
        <w:rPr>
          <w:spacing w:val="-4"/>
        </w:rPr>
        <w:t xml:space="preserve"> </w:t>
      </w:r>
      <w:r>
        <w:t>over property</w:t>
      </w:r>
      <w:r>
        <w:rPr>
          <w:spacing w:val="-7"/>
        </w:rPr>
        <w:t xml:space="preserve"> </w:t>
      </w:r>
      <w:r>
        <w:t>not</w:t>
      </w:r>
      <w:r>
        <w:rPr>
          <w:spacing w:val="-5"/>
        </w:rPr>
        <w:t xml:space="preserve"> </w:t>
      </w:r>
      <w:r>
        <w:t>owned</w:t>
      </w:r>
      <w:r>
        <w:rPr>
          <w:spacing w:val="-3"/>
        </w:rPr>
        <w:t xml:space="preserve"> </w:t>
      </w:r>
      <w:r>
        <w:t>by</w:t>
      </w:r>
      <w:r>
        <w:rPr>
          <w:spacing w:val="-5"/>
        </w:rPr>
        <w:t xml:space="preserve"> </w:t>
      </w:r>
      <w:r>
        <w:t>the</w:t>
      </w:r>
      <w:r>
        <w:rPr>
          <w:spacing w:val="-1"/>
        </w:rPr>
        <w:t xml:space="preserve"> </w:t>
      </w:r>
      <w:r>
        <w:t>University,</w:t>
      </w:r>
      <w:r>
        <w:rPr>
          <w:spacing w:val="-2"/>
        </w:rPr>
        <w:t xml:space="preserve"> </w:t>
      </w:r>
      <w:r>
        <w:t>complete</w:t>
      </w:r>
      <w:r>
        <w:rPr>
          <w:spacing w:val="-4"/>
        </w:rPr>
        <w:t xml:space="preserve"> </w:t>
      </w:r>
      <w:r>
        <w:t>a</w:t>
      </w:r>
      <w:r>
        <w:rPr>
          <w:spacing w:val="-5"/>
        </w:rPr>
        <w:t xml:space="preserve"> </w:t>
      </w:r>
      <w:r>
        <w:t>Property</w:t>
      </w:r>
      <w:r>
        <w:rPr>
          <w:spacing w:val="-7"/>
        </w:rPr>
        <w:t xml:space="preserve"> </w:t>
      </w:r>
      <w:r>
        <w:t>Owner Small UAS Flight Permission form and include it with the application</w:t>
      </w:r>
      <w:r>
        <w:rPr>
          <w:spacing w:val="-14"/>
        </w:rPr>
        <w:t xml:space="preserve"> </w:t>
      </w:r>
      <w:r>
        <w:t>package.</w:t>
      </w:r>
    </w:p>
    <w:p w14:paraId="0A2BAA25" w14:textId="77777777" w:rsidR="0024557D" w:rsidRDefault="0024557D" w:rsidP="004E1D05">
      <w:pPr>
        <w:pStyle w:val="ListParagraph"/>
        <w:widowControl w:val="0"/>
        <w:numPr>
          <w:ilvl w:val="0"/>
          <w:numId w:val="12"/>
        </w:numPr>
        <w:tabs>
          <w:tab w:val="left" w:pos="861"/>
        </w:tabs>
        <w:autoSpaceDE w:val="0"/>
        <w:autoSpaceDN w:val="0"/>
        <w:spacing w:after="120" w:line="23" w:lineRule="atLeast"/>
        <w:ind w:right="219"/>
        <w:contextualSpacing w:val="0"/>
        <w:jc w:val="both"/>
      </w:pPr>
      <w:r>
        <w:t>Complete</w:t>
      </w:r>
      <w:r>
        <w:rPr>
          <w:spacing w:val="-4"/>
        </w:rPr>
        <w:t xml:space="preserve"> </w:t>
      </w:r>
      <w:r>
        <w:t>the</w:t>
      </w:r>
      <w:r>
        <w:rPr>
          <w:spacing w:val="-5"/>
        </w:rPr>
        <w:t xml:space="preserve"> </w:t>
      </w:r>
      <w:r>
        <w:t>URI</w:t>
      </w:r>
      <w:r>
        <w:rPr>
          <w:spacing w:val="-3"/>
        </w:rPr>
        <w:t xml:space="preserve"> </w:t>
      </w:r>
      <w:r>
        <w:t>Small</w:t>
      </w:r>
      <w:r>
        <w:rPr>
          <w:spacing w:val="-5"/>
        </w:rPr>
        <w:t xml:space="preserve"> </w:t>
      </w:r>
      <w:r>
        <w:t>UAS</w:t>
      </w:r>
      <w:r>
        <w:rPr>
          <w:spacing w:val="-4"/>
        </w:rPr>
        <w:t xml:space="preserve"> </w:t>
      </w:r>
      <w:r>
        <w:t>Flight</w:t>
      </w:r>
      <w:r>
        <w:rPr>
          <w:spacing w:val="-1"/>
        </w:rPr>
        <w:t xml:space="preserve"> </w:t>
      </w:r>
      <w:r>
        <w:t>Permit</w:t>
      </w:r>
      <w:r>
        <w:rPr>
          <w:spacing w:val="-3"/>
        </w:rPr>
        <w:t xml:space="preserve"> </w:t>
      </w:r>
      <w:r>
        <w:t>Application</w:t>
      </w:r>
      <w:r>
        <w:rPr>
          <w:spacing w:val="-4"/>
        </w:rPr>
        <w:t xml:space="preserve"> </w:t>
      </w:r>
      <w:r>
        <w:t>form.</w:t>
      </w:r>
      <w:r>
        <w:rPr>
          <w:spacing w:val="-5"/>
        </w:rPr>
        <w:t xml:space="preserve"> </w:t>
      </w:r>
      <w:r>
        <w:t>This</w:t>
      </w:r>
      <w:r>
        <w:rPr>
          <w:spacing w:val="-4"/>
        </w:rPr>
        <w:t xml:space="preserve"> </w:t>
      </w:r>
      <w:r>
        <w:t>form</w:t>
      </w:r>
      <w:r>
        <w:rPr>
          <w:spacing w:val="-3"/>
        </w:rPr>
        <w:t xml:space="preserve"> </w:t>
      </w:r>
      <w:r>
        <w:t>must</w:t>
      </w:r>
      <w:r>
        <w:rPr>
          <w:spacing w:val="-4"/>
        </w:rPr>
        <w:t xml:space="preserve"> </w:t>
      </w:r>
      <w:r>
        <w:t>be</w:t>
      </w:r>
      <w:r>
        <w:rPr>
          <w:spacing w:val="-5"/>
        </w:rPr>
        <w:t xml:space="preserve"> </w:t>
      </w:r>
      <w:r>
        <w:t>filled</w:t>
      </w:r>
      <w:r>
        <w:rPr>
          <w:spacing w:val="-4"/>
        </w:rPr>
        <w:t xml:space="preserve"> </w:t>
      </w:r>
      <w:r>
        <w:t>out</w:t>
      </w:r>
      <w:r>
        <w:rPr>
          <w:spacing w:val="-4"/>
        </w:rPr>
        <w:t xml:space="preserve"> </w:t>
      </w:r>
      <w:r>
        <w:t>as</w:t>
      </w:r>
      <w:r>
        <w:rPr>
          <w:spacing w:val="-3"/>
        </w:rPr>
        <w:t xml:space="preserve"> </w:t>
      </w:r>
      <w:r>
        <w:t>an</w:t>
      </w:r>
      <w:r>
        <w:rPr>
          <w:spacing w:val="-3"/>
        </w:rPr>
        <w:t xml:space="preserve"> </w:t>
      </w:r>
      <w:r>
        <w:t>electronic PDF and submitted to the Director by the Pilot-In-Charge or the University Sponsor with required attachments as described</w:t>
      </w:r>
      <w:r>
        <w:rPr>
          <w:spacing w:val="-3"/>
        </w:rPr>
        <w:t xml:space="preserve"> </w:t>
      </w:r>
      <w:r>
        <w:t>above.</w:t>
      </w:r>
    </w:p>
    <w:p w14:paraId="482B0556" w14:textId="77777777" w:rsidR="0024557D" w:rsidRDefault="0024557D" w:rsidP="004E1D05">
      <w:pPr>
        <w:pStyle w:val="BodyText"/>
        <w:spacing w:after="120" w:line="23" w:lineRule="atLeast"/>
        <w:ind w:left="139"/>
        <w:jc w:val="both"/>
      </w:pPr>
      <w:r>
        <w:t>Applications must be submitted in electronic form using the PDF form provided by the University. Completed applications are submitted to the Director along with all required documentation (proof of insurance, pilot FAA certification, etc.) Prior to submission, signatures must be obtained from the URI Project Leader (URI Sponsor), dean, and department chair (as applicable).</w:t>
      </w:r>
    </w:p>
    <w:p w14:paraId="6FD52BEF" w14:textId="77777777" w:rsidR="0024557D" w:rsidRPr="004E1D05" w:rsidRDefault="0024557D" w:rsidP="004E1D05">
      <w:pPr>
        <w:pStyle w:val="Heading3"/>
        <w:spacing w:before="0" w:after="120" w:line="23" w:lineRule="atLeast"/>
        <w:jc w:val="both"/>
        <w:rPr>
          <w:rFonts w:ascii="Arial" w:hAnsi="Arial" w:cs="Arial"/>
          <w:b/>
          <w:color w:val="auto"/>
        </w:rPr>
      </w:pPr>
      <w:r w:rsidRPr="004E1D05">
        <w:rPr>
          <w:rFonts w:ascii="Arial" w:hAnsi="Arial" w:cs="Arial"/>
          <w:b/>
          <w:color w:val="auto"/>
        </w:rPr>
        <w:t>Application contents</w:t>
      </w:r>
    </w:p>
    <w:p w14:paraId="60035427" w14:textId="77777777" w:rsidR="0024557D" w:rsidRDefault="0024557D" w:rsidP="004E1D05">
      <w:pPr>
        <w:pStyle w:val="BodyText"/>
        <w:spacing w:after="120" w:line="23" w:lineRule="atLeast"/>
        <w:ind w:left="139"/>
        <w:jc w:val="both"/>
      </w:pPr>
      <w:r>
        <w:t>The completed application package for a sUAS operation in connection with a University Related Activity, or on or over University property, will include:</w:t>
      </w:r>
    </w:p>
    <w:p w14:paraId="7AC03E65" w14:textId="77777777" w:rsidR="0024557D" w:rsidRDefault="0024557D" w:rsidP="004E1D05">
      <w:pPr>
        <w:pStyle w:val="ListParagraph"/>
        <w:widowControl w:val="0"/>
        <w:numPr>
          <w:ilvl w:val="0"/>
          <w:numId w:val="11"/>
        </w:numPr>
        <w:tabs>
          <w:tab w:val="left" w:pos="860"/>
        </w:tabs>
        <w:autoSpaceDE w:val="0"/>
        <w:autoSpaceDN w:val="0"/>
        <w:spacing w:after="120" w:line="23" w:lineRule="atLeast"/>
        <w:ind w:left="859"/>
        <w:contextualSpacing w:val="0"/>
        <w:jc w:val="both"/>
      </w:pPr>
      <w:r>
        <w:t>A completed URI Small UAS Flight Permit Application, including all necessary</w:t>
      </w:r>
      <w:r>
        <w:rPr>
          <w:spacing w:val="-26"/>
        </w:rPr>
        <w:t xml:space="preserve"> </w:t>
      </w:r>
      <w:r>
        <w:t>signatures</w:t>
      </w:r>
    </w:p>
    <w:p w14:paraId="3C26ADEA" w14:textId="77777777" w:rsidR="0024557D" w:rsidRDefault="0024557D" w:rsidP="004E1D05">
      <w:pPr>
        <w:pStyle w:val="ListParagraph"/>
        <w:widowControl w:val="0"/>
        <w:numPr>
          <w:ilvl w:val="0"/>
          <w:numId w:val="11"/>
        </w:numPr>
        <w:tabs>
          <w:tab w:val="left" w:pos="860"/>
        </w:tabs>
        <w:autoSpaceDE w:val="0"/>
        <w:autoSpaceDN w:val="0"/>
        <w:spacing w:after="120" w:line="23" w:lineRule="atLeast"/>
        <w:ind w:left="859" w:hanging="362"/>
        <w:contextualSpacing w:val="0"/>
        <w:jc w:val="both"/>
      </w:pPr>
      <w:r>
        <w:t>A copy of the Pilot-In-Charge’s FAA</w:t>
      </w:r>
      <w:r>
        <w:rPr>
          <w:spacing w:val="-6"/>
        </w:rPr>
        <w:t xml:space="preserve"> </w:t>
      </w:r>
      <w:r>
        <w:t>license/certification</w:t>
      </w:r>
    </w:p>
    <w:p w14:paraId="32EAC259" w14:textId="77777777" w:rsidR="0024557D" w:rsidRDefault="0024557D" w:rsidP="004E1D05">
      <w:pPr>
        <w:pStyle w:val="ListParagraph"/>
        <w:widowControl w:val="0"/>
        <w:numPr>
          <w:ilvl w:val="0"/>
          <w:numId w:val="11"/>
        </w:numPr>
        <w:tabs>
          <w:tab w:val="left" w:pos="860"/>
        </w:tabs>
        <w:autoSpaceDE w:val="0"/>
        <w:autoSpaceDN w:val="0"/>
        <w:spacing w:after="120" w:line="23" w:lineRule="atLeast"/>
        <w:ind w:left="859" w:hanging="362"/>
        <w:contextualSpacing w:val="0"/>
        <w:jc w:val="both"/>
      </w:pPr>
      <w:r>
        <w:t>A copy of the aircraft’s FAA registration</w:t>
      </w:r>
      <w:r>
        <w:rPr>
          <w:spacing w:val="-3"/>
        </w:rPr>
        <w:t xml:space="preserve"> </w:t>
      </w:r>
      <w:r>
        <w:t>certificate</w:t>
      </w:r>
    </w:p>
    <w:p w14:paraId="732EB016" w14:textId="77777777" w:rsidR="0024557D" w:rsidRDefault="0024557D" w:rsidP="004E1D05">
      <w:pPr>
        <w:pStyle w:val="ListParagraph"/>
        <w:widowControl w:val="0"/>
        <w:numPr>
          <w:ilvl w:val="0"/>
          <w:numId w:val="11"/>
        </w:numPr>
        <w:tabs>
          <w:tab w:val="left" w:pos="860"/>
        </w:tabs>
        <w:autoSpaceDE w:val="0"/>
        <w:autoSpaceDN w:val="0"/>
        <w:spacing w:after="120" w:line="23" w:lineRule="atLeast"/>
        <w:ind w:left="859" w:hanging="362"/>
        <w:contextualSpacing w:val="0"/>
        <w:jc w:val="both"/>
      </w:pPr>
      <w:r>
        <w:t>Proof of insurance meeting University standards (if</w:t>
      </w:r>
      <w:r>
        <w:rPr>
          <w:spacing w:val="-2"/>
        </w:rPr>
        <w:t xml:space="preserve"> </w:t>
      </w:r>
      <w:r>
        <w:t>applicable)</w:t>
      </w:r>
    </w:p>
    <w:p w14:paraId="61264170" w14:textId="77777777" w:rsidR="0024557D" w:rsidRDefault="0024557D" w:rsidP="004E1D05">
      <w:pPr>
        <w:pStyle w:val="ListParagraph"/>
        <w:widowControl w:val="0"/>
        <w:numPr>
          <w:ilvl w:val="0"/>
          <w:numId w:val="11"/>
        </w:numPr>
        <w:tabs>
          <w:tab w:val="left" w:pos="860"/>
        </w:tabs>
        <w:autoSpaceDE w:val="0"/>
        <w:autoSpaceDN w:val="0"/>
        <w:spacing w:after="120" w:line="23" w:lineRule="atLeast"/>
        <w:ind w:right="987" w:hanging="360"/>
        <w:contextualSpacing w:val="0"/>
        <w:jc w:val="both"/>
      </w:pPr>
      <w:r>
        <w:t>Copies</w:t>
      </w:r>
      <w:r>
        <w:rPr>
          <w:spacing w:val="-6"/>
        </w:rPr>
        <w:t xml:space="preserve"> </w:t>
      </w:r>
      <w:r>
        <w:t>of</w:t>
      </w:r>
      <w:r>
        <w:rPr>
          <w:spacing w:val="-3"/>
        </w:rPr>
        <w:t xml:space="preserve"> </w:t>
      </w:r>
      <w:r>
        <w:t>third</w:t>
      </w:r>
      <w:r>
        <w:rPr>
          <w:spacing w:val="-6"/>
        </w:rPr>
        <w:t xml:space="preserve"> </w:t>
      </w:r>
      <w:r>
        <w:t>party</w:t>
      </w:r>
      <w:r>
        <w:rPr>
          <w:spacing w:val="-9"/>
        </w:rPr>
        <w:t xml:space="preserve"> </w:t>
      </w:r>
      <w:r>
        <w:t>permissions/authorizations</w:t>
      </w:r>
      <w:r>
        <w:rPr>
          <w:spacing w:val="-4"/>
        </w:rPr>
        <w:t xml:space="preserve"> </w:t>
      </w:r>
      <w:r>
        <w:t>including</w:t>
      </w:r>
      <w:r>
        <w:rPr>
          <w:spacing w:val="-6"/>
        </w:rPr>
        <w:t xml:space="preserve"> </w:t>
      </w:r>
      <w:r>
        <w:t>URI</w:t>
      </w:r>
      <w:r>
        <w:rPr>
          <w:spacing w:val="-3"/>
        </w:rPr>
        <w:t xml:space="preserve"> </w:t>
      </w:r>
      <w:r>
        <w:t>Property</w:t>
      </w:r>
      <w:r>
        <w:rPr>
          <w:spacing w:val="-10"/>
        </w:rPr>
        <w:t xml:space="preserve"> </w:t>
      </w:r>
      <w:r>
        <w:t>Owner</w:t>
      </w:r>
      <w:r>
        <w:rPr>
          <w:spacing w:val="-2"/>
        </w:rPr>
        <w:t xml:space="preserve"> </w:t>
      </w:r>
      <w:r>
        <w:t>Small</w:t>
      </w:r>
      <w:r>
        <w:rPr>
          <w:spacing w:val="-6"/>
        </w:rPr>
        <w:t xml:space="preserve"> </w:t>
      </w:r>
      <w:r>
        <w:t>UAS</w:t>
      </w:r>
      <w:r>
        <w:rPr>
          <w:spacing w:val="-7"/>
        </w:rPr>
        <w:t xml:space="preserve"> </w:t>
      </w:r>
      <w:r>
        <w:t>Flight Permission forms and FAA waivers (if</w:t>
      </w:r>
      <w:r>
        <w:rPr>
          <w:spacing w:val="-5"/>
        </w:rPr>
        <w:t xml:space="preserve"> </w:t>
      </w:r>
      <w:r>
        <w:t>applicable)</w:t>
      </w:r>
    </w:p>
    <w:p w14:paraId="61DC8E59" w14:textId="77777777" w:rsidR="0024557D" w:rsidRPr="004E1D05" w:rsidRDefault="0024557D" w:rsidP="004E1D05">
      <w:pPr>
        <w:pStyle w:val="Heading3"/>
        <w:spacing w:before="0" w:after="120" w:line="23" w:lineRule="atLeast"/>
        <w:jc w:val="both"/>
        <w:rPr>
          <w:rFonts w:ascii="Arial" w:hAnsi="Arial" w:cs="Arial"/>
          <w:b/>
          <w:color w:val="auto"/>
        </w:rPr>
      </w:pPr>
      <w:r w:rsidRPr="004E1D05">
        <w:rPr>
          <w:rFonts w:ascii="Arial" w:hAnsi="Arial" w:cs="Arial"/>
          <w:b/>
          <w:color w:val="auto"/>
        </w:rPr>
        <w:t>Review and approval of initial flight permit</w:t>
      </w:r>
    </w:p>
    <w:p w14:paraId="654DD0A9" w14:textId="77777777" w:rsidR="0024557D" w:rsidRDefault="0024557D" w:rsidP="004E1D05">
      <w:pPr>
        <w:pStyle w:val="BodyText"/>
        <w:spacing w:after="120" w:line="23" w:lineRule="atLeast"/>
        <w:ind w:left="138"/>
        <w:jc w:val="both"/>
      </w:pPr>
      <w:r>
        <w:t>Once the Pilot-In-Charge has submitted a complete URI Small UAS Flight Permit Application to the Director, it will be reviewed as follows:</w:t>
      </w:r>
    </w:p>
    <w:p w14:paraId="754AC58C" w14:textId="71A48587" w:rsidR="0024557D" w:rsidRDefault="0024557D" w:rsidP="004E1D05">
      <w:pPr>
        <w:pStyle w:val="ListParagraph"/>
        <w:widowControl w:val="0"/>
        <w:numPr>
          <w:ilvl w:val="0"/>
          <w:numId w:val="10"/>
        </w:numPr>
        <w:tabs>
          <w:tab w:val="left" w:pos="859"/>
        </w:tabs>
        <w:autoSpaceDE w:val="0"/>
        <w:autoSpaceDN w:val="0"/>
        <w:spacing w:after="120" w:line="23" w:lineRule="atLeast"/>
        <w:ind w:right="308"/>
        <w:contextualSpacing w:val="0"/>
        <w:jc w:val="both"/>
      </w:pPr>
      <w:r>
        <w:t>The</w:t>
      </w:r>
      <w:r>
        <w:rPr>
          <w:spacing w:val="-6"/>
        </w:rPr>
        <w:t xml:space="preserve"> </w:t>
      </w:r>
      <w:r>
        <w:t>Director</w:t>
      </w:r>
      <w:r>
        <w:rPr>
          <w:spacing w:val="-2"/>
        </w:rPr>
        <w:t xml:space="preserve"> </w:t>
      </w:r>
      <w:r>
        <w:t>will</w:t>
      </w:r>
      <w:r>
        <w:rPr>
          <w:spacing w:val="-4"/>
        </w:rPr>
        <w:t xml:space="preserve"> </w:t>
      </w:r>
      <w:r>
        <w:t>review</w:t>
      </w:r>
      <w:r>
        <w:rPr>
          <w:spacing w:val="-5"/>
        </w:rPr>
        <w:t xml:space="preserve"> </w:t>
      </w:r>
      <w:r>
        <w:t>the</w:t>
      </w:r>
      <w:r>
        <w:rPr>
          <w:spacing w:val="-3"/>
        </w:rPr>
        <w:t xml:space="preserve"> </w:t>
      </w:r>
      <w:r>
        <w:t>application</w:t>
      </w:r>
      <w:r>
        <w:rPr>
          <w:spacing w:val="-6"/>
        </w:rPr>
        <w:t xml:space="preserve"> </w:t>
      </w:r>
      <w:r>
        <w:t>for</w:t>
      </w:r>
      <w:r>
        <w:rPr>
          <w:spacing w:val="-3"/>
        </w:rPr>
        <w:t xml:space="preserve"> </w:t>
      </w:r>
      <w:r>
        <w:t>completeness</w:t>
      </w:r>
      <w:r>
        <w:rPr>
          <w:spacing w:val="-4"/>
        </w:rPr>
        <w:t xml:space="preserve"> </w:t>
      </w:r>
      <w:r>
        <w:t>and</w:t>
      </w:r>
      <w:r>
        <w:rPr>
          <w:spacing w:val="-6"/>
        </w:rPr>
        <w:t xml:space="preserve"> </w:t>
      </w:r>
      <w:r>
        <w:t>to</w:t>
      </w:r>
      <w:r>
        <w:rPr>
          <w:spacing w:val="-4"/>
        </w:rPr>
        <w:t xml:space="preserve"> </w:t>
      </w:r>
      <w:r>
        <w:t>ensure</w:t>
      </w:r>
      <w:r>
        <w:rPr>
          <w:spacing w:val="-6"/>
        </w:rPr>
        <w:t xml:space="preserve"> </w:t>
      </w:r>
      <w:r>
        <w:t>compliance</w:t>
      </w:r>
      <w:r>
        <w:rPr>
          <w:spacing w:val="-3"/>
        </w:rPr>
        <w:t xml:space="preserve"> </w:t>
      </w:r>
      <w:r>
        <w:t>with</w:t>
      </w:r>
      <w:r>
        <w:rPr>
          <w:spacing w:val="-6"/>
        </w:rPr>
        <w:t xml:space="preserve"> </w:t>
      </w:r>
      <w:r>
        <w:t>the</w:t>
      </w:r>
      <w:r>
        <w:rPr>
          <w:spacing w:val="-7"/>
        </w:rPr>
        <w:t xml:space="preserve"> </w:t>
      </w:r>
      <w:r>
        <w:t>University’s Policy on Un</w:t>
      </w:r>
      <w:r w:rsidR="004E1D05">
        <w:t>crewed</w:t>
      </w:r>
      <w:r>
        <w:t xml:space="preserve"> Aircraft Systems</w:t>
      </w:r>
      <w:r>
        <w:rPr>
          <w:spacing w:val="-1"/>
        </w:rPr>
        <w:t xml:space="preserve"> </w:t>
      </w:r>
      <w:r>
        <w:t>(UAS).</w:t>
      </w:r>
    </w:p>
    <w:p w14:paraId="50898A1D" w14:textId="77777777" w:rsidR="0024557D" w:rsidRDefault="0024557D" w:rsidP="004E1D05">
      <w:pPr>
        <w:pStyle w:val="ListParagraph"/>
        <w:widowControl w:val="0"/>
        <w:numPr>
          <w:ilvl w:val="0"/>
          <w:numId w:val="10"/>
        </w:numPr>
        <w:tabs>
          <w:tab w:val="left" w:pos="859"/>
        </w:tabs>
        <w:autoSpaceDE w:val="0"/>
        <w:autoSpaceDN w:val="0"/>
        <w:spacing w:after="120" w:line="23" w:lineRule="atLeast"/>
        <w:ind w:left="857" w:right="444" w:hanging="360"/>
        <w:contextualSpacing w:val="0"/>
        <w:jc w:val="both"/>
      </w:pPr>
      <w:r>
        <w:t>After signing the application, the Director will forward the completed application for review by the University’s</w:t>
      </w:r>
      <w:r>
        <w:rPr>
          <w:spacing w:val="-7"/>
        </w:rPr>
        <w:t xml:space="preserve"> </w:t>
      </w:r>
      <w:r>
        <w:t>Risk</w:t>
      </w:r>
      <w:r>
        <w:rPr>
          <w:spacing w:val="-3"/>
        </w:rPr>
        <w:t xml:space="preserve"> </w:t>
      </w:r>
      <w:r>
        <w:t>Manager,</w:t>
      </w:r>
      <w:r>
        <w:rPr>
          <w:spacing w:val="-4"/>
        </w:rPr>
        <w:t xml:space="preserve"> </w:t>
      </w:r>
      <w:r>
        <w:t>the</w:t>
      </w:r>
      <w:r>
        <w:rPr>
          <w:spacing w:val="-4"/>
        </w:rPr>
        <w:t xml:space="preserve"> </w:t>
      </w:r>
      <w:r>
        <w:t>Vice</w:t>
      </w:r>
      <w:r>
        <w:rPr>
          <w:spacing w:val="-5"/>
        </w:rPr>
        <w:t xml:space="preserve"> </w:t>
      </w:r>
      <w:r>
        <w:t>President</w:t>
      </w:r>
      <w:r>
        <w:rPr>
          <w:spacing w:val="-4"/>
        </w:rPr>
        <w:t xml:space="preserve"> </w:t>
      </w:r>
      <w:r>
        <w:t>for</w:t>
      </w:r>
      <w:r>
        <w:rPr>
          <w:spacing w:val="-4"/>
        </w:rPr>
        <w:t xml:space="preserve"> </w:t>
      </w:r>
      <w:r>
        <w:t>Research</w:t>
      </w:r>
      <w:r>
        <w:rPr>
          <w:spacing w:val="-6"/>
        </w:rPr>
        <w:t xml:space="preserve"> </w:t>
      </w:r>
      <w:r>
        <w:t>and</w:t>
      </w:r>
      <w:r>
        <w:rPr>
          <w:spacing w:val="-4"/>
        </w:rPr>
        <w:t xml:space="preserve"> </w:t>
      </w:r>
      <w:r>
        <w:t>Economic</w:t>
      </w:r>
      <w:r>
        <w:rPr>
          <w:spacing w:val="-6"/>
        </w:rPr>
        <w:t xml:space="preserve"> </w:t>
      </w:r>
      <w:r>
        <w:t>Development,</w:t>
      </w:r>
      <w:r>
        <w:rPr>
          <w:spacing w:val="-7"/>
        </w:rPr>
        <w:t xml:space="preserve"> </w:t>
      </w:r>
      <w:r>
        <w:t>and</w:t>
      </w:r>
      <w:r>
        <w:rPr>
          <w:spacing w:val="-7"/>
        </w:rPr>
        <w:t xml:space="preserve"> </w:t>
      </w:r>
      <w:r>
        <w:t>the</w:t>
      </w:r>
      <w:r>
        <w:rPr>
          <w:spacing w:val="-3"/>
        </w:rPr>
        <w:t xml:space="preserve"> </w:t>
      </w:r>
      <w:r>
        <w:t>Vice President for Administration and Finance. Review will</w:t>
      </w:r>
      <w:r>
        <w:rPr>
          <w:spacing w:val="-6"/>
        </w:rPr>
        <w:t xml:space="preserve"> </w:t>
      </w:r>
      <w:r>
        <w:t>include:</w:t>
      </w:r>
    </w:p>
    <w:p w14:paraId="478456EC" w14:textId="77777777" w:rsidR="0024557D" w:rsidRDefault="0024557D" w:rsidP="004E1D05">
      <w:pPr>
        <w:pStyle w:val="ListParagraph"/>
        <w:widowControl w:val="0"/>
        <w:numPr>
          <w:ilvl w:val="1"/>
          <w:numId w:val="10"/>
        </w:numPr>
        <w:tabs>
          <w:tab w:val="left" w:pos="1579"/>
        </w:tabs>
        <w:autoSpaceDE w:val="0"/>
        <w:autoSpaceDN w:val="0"/>
        <w:spacing w:after="120" w:line="23" w:lineRule="atLeast"/>
        <w:ind w:hanging="362"/>
        <w:contextualSpacing w:val="0"/>
        <w:jc w:val="both"/>
      </w:pPr>
      <w:r>
        <w:t>Identify any safety risks or conflicts with concurrent scheduled events on</w:t>
      </w:r>
      <w:r>
        <w:rPr>
          <w:spacing w:val="-25"/>
        </w:rPr>
        <w:t xml:space="preserve"> </w:t>
      </w:r>
      <w:r>
        <w:t>campus.</w:t>
      </w:r>
    </w:p>
    <w:p w14:paraId="3B077426" w14:textId="77777777" w:rsidR="0024557D" w:rsidRDefault="0024557D" w:rsidP="004E1D05">
      <w:pPr>
        <w:pStyle w:val="ListParagraph"/>
        <w:widowControl w:val="0"/>
        <w:numPr>
          <w:ilvl w:val="1"/>
          <w:numId w:val="10"/>
        </w:numPr>
        <w:tabs>
          <w:tab w:val="left" w:pos="1579"/>
        </w:tabs>
        <w:autoSpaceDE w:val="0"/>
        <w:autoSpaceDN w:val="0"/>
        <w:spacing w:after="120" w:line="23" w:lineRule="atLeast"/>
        <w:ind w:hanging="362"/>
        <w:contextualSpacing w:val="0"/>
        <w:jc w:val="both"/>
      </w:pPr>
      <w:r>
        <w:t>Confirm that all insurance coverage requirements have been</w:t>
      </w:r>
      <w:r>
        <w:rPr>
          <w:spacing w:val="-10"/>
        </w:rPr>
        <w:t xml:space="preserve"> </w:t>
      </w:r>
      <w:r>
        <w:t>fulfilled.</w:t>
      </w:r>
    </w:p>
    <w:p w14:paraId="27FFBC88" w14:textId="77777777" w:rsidR="0024557D" w:rsidRDefault="0024557D" w:rsidP="004E1D05">
      <w:pPr>
        <w:pStyle w:val="ListParagraph"/>
        <w:widowControl w:val="0"/>
        <w:numPr>
          <w:ilvl w:val="1"/>
          <w:numId w:val="10"/>
        </w:numPr>
        <w:tabs>
          <w:tab w:val="left" w:pos="1577"/>
          <w:tab w:val="left" w:pos="1578"/>
        </w:tabs>
        <w:autoSpaceDE w:val="0"/>
        <w:autoSpaceDN w:val="0"/>
        <w:spacing w:after="120" w:line="23" w:lineRule="atLeast"/>
        <w:ind w:left="1577"/>
        <w:contextualSpacing w:val="0"/>
        <w:jc w:val="both"/>
      </w:pPr>
      <w:r>
        <w:t>Ensure compliance with applicable research policies of the</w:t>
      </w:r>
      <w:r>
        <w:rPr>
          <w:spacing w:val="-3"/>
        </w:rPr>
        <w:t xml:space="preserve"> </w:t>
      </w:r>
      <w:r>
        <w:t>University.</w:t>
      </w:r>
    </w:p>
    <w:p w14:paraId="18F0885F" w14:textId="77777777" w:rsidR="0024557D" w:rsidRDefault="0024557D" w:rsidP="004E1D05">
      <w:pPr>
        <w:pStyle w:val="ListParagraph"/>
        <w:widowControl w:val="0"/>
        <w:numPr>
          <w:ilvl w:val="0"/>
          <w:numId w:val="10"/>
        </w:numPr>
        <w:tabs>
          <w:tab w:val="left" w:pos="858"/>
        </w:tabs>
        <w:autoSpaceDE w:val="0"/>
        <w:autoSpaceDN w:val="0"/>
        <w:spacing w:after="120" w:line="23" w:lineRule="atLeast"/>
        <w:ind w:left="857" w:right="430"/>
        <w:contextualSpacing w:val="0"/>
        <w:jc w:val="both"/>
      </w:pPr>
      <w:r>
        <w:t>If</w:t>
      </w:r>
      <w:r>
        <w:rPr>
          <w:spacing w:val="-2"/>
        </w:rPr>
        <w:t xml:space="preserve"> </w:t>
      </w:r>
      <w:r>
        <w:t>at</w:t>
      </w:r>
      <w:r>
        <w:rPr>
          <w:spacing w:val="-4"/>
        </w:rPr>
        <w:t xml:space="preserve"> </w:t>
      </w:r>
      <w:r>
        <w:t>any</w:t>
      </w:r>
      <w:r>
        <w:rPr>
          <w:spacing w:val="-8"/>
        </w:rPr>
        <w:t xml:space="preserve"> </w:t>
      </w:r>
      <w:r>
        <w:t>step</w:t>
      </w:r>
      <w:r>
        <w:rPr>
          <w:spacing w:val="-3"/>
        </w:rPr>
        <w:t xml:space="preserve"> </w:t>
      </w:r>
      <w:r>
        <w:t>in</w:t>
      </w:r>
      <w:r>
        <w:rPr>
          <w:spacing w:val="-5"/>
        </w:rPr>
        <w:t xml:space="preserve"> </w:t>
      </w:r>
      <w:r>
        <w:t>the</w:t>
      </w:r>
      <w:r>
        <w:rPr>
          <w:spacing w:val="-4"/>
        </w:rPr>
        <w:t xml:space="preserve"> </w:t>
      </w:r>
      <w:r>
        <w:t>review</w:t>
      </w:r>
      <w:r>
        <w:rPr>
          <w:spacing w:val="-1"/>
        </w:rPr>
        <w:t xml:space="preserve"> </w:t>
      </w:r>
      <w:r>
        <w:t>process</w:t>
      </w:r>
      <w:r>
        <w:rPr>
          <w:spacing w:val="-4"/>
        </w:rPr>
        <w:t xml:space="preserve"> </w:t>
      </w:r>
      <w:r>
        <w:t>the</w:t>
      </w:r>
      <w:r>
        <w:rPr>
          <w:spacing w:val="-3"/>
        </w:rPr>
        <w:t xml:space="preserve"> </w:t>
      </w:r>
      <w:r>
        <w:t>Application</w:t>
      </w:r>
      <w:r>
        <w:rPr>
          <w:spacing w:val="-4"/>
        </w:rPr>
        <w:t xml:space="preserve"> </w:t>
      </w:r>
      <w:r>
        <w:t>is</w:t>
      </w:r>
      <w:r>
        <w:rPr>
          <w:spacing w:val="-1"/>
        </w:rPr>
        <w:t xml:space="preserve"> </w:t>
      </w:r>
      <w:r>
        <w:t>not</w:t>
      </w:r>
      <w:r>
        <w:rPr>
          <w:spacing w:val="-4"/>
        </w:rPr>
        <w:t xml:space="preserve"> </w:t>
      </w:r>
      <w:r>
        <w:t>approved,</w:t>
      </w:r>
      <w:r>
        <w:rPr>
          <w:spacing w:val="-2"/>
        </w:rPr>
        <w:t xml:space="preserve"> </w:t>
      </w:r>
      <w:r>
        <w:t>the</w:t>
      </w:r>
      <w:r>
        <w:rPr>
          <w:spacing w:val="-1"/>
        </w:rPr>
        <w:t xml:space="preserve"> </w:t>
      </w:r>
      <w:r>
        <w:t>package</w:t>
      </w:r>
      <w:r>
        <w:rPr>
          <w:spacing w:val="-1"/>
        </w:rPr>
        <w:t xml:space="preserve"> </w:t>
      </w:r>
      <w:r>
        <w:t>will</w:t>
      </w:r>
      <w:r>
        <w:rPr>
          <w:spacing w:val="-5"/>
        </w:rPr>
        <w:t xml:space="preserve"> </w:t>
      </w:r>
      <w:r>
        <w:t>be</w:t>
      </w:r>
      <w:r>
        <w:rPr>
          <w:spacing w:val="-4"/>
        </w:rPr>
        <w:t xml:space="preserve"> </w:t>
      </w:r>
      <w:r>
        <w:t>returned</w:t>
      </w:r>
      <w:r>
        <w:rPr>
          <w:spacing w:val="-4"/>
        </w:rPr>
        <w:t xml:space="preserve"> </w:t>
      </w:r>
      <w:r>
        <w:t>to</w:t>
      </w:r>
      <w:r>
        <w:rPr>
          <w:spacing w:val="-4"/>
        </w:rPr>
        <w:t xml:space="preserve"> </w:t>
      </w:r>
      <w:r>
        <w:t>the Director with an explanation of the</w:t>
      </w:r>
      <w:r>
        <w:rPr>
          <w:spacing w:val="1"/>
        </w:rPr>
        <w:t xml:space="preserve"> </w:t>
      </w:r>
      <w:r>
        <w:t>deficiency.</w:t>
      </w:r>
    </w:p>
    <w:p w14:paraId="76AFE0B1" w14:textId="5AC9C9A1" w:rsidR="004E1D05" w:rsidRPr="004E1D05" w:rsidRDefault="0024557D" w:rsidP="004E1D05">
      <w:pPr>
        <w:pStyle w:val="ListParagraph"/>
        <w:widowControl w:val="0"/>
        <w:numPr>
          <w:ilvl w:val="0"/>
          <w:numId w:val="10"/>
        </w:numPr>
        <w:tabs>
          <w:tab w:val="left" w:pos="858"/>
        </w:tabs>
        <w:autoSpaceDE w:val="0"/>
        <w:autoSpaceDN w:val="0"/>
        <w:spacing w:after="120" w:line="23" w:lineRule="atLeast"/>
        <w:ind w:right="188"/>
        <w:contextualSpacing w:val="0"/>
        <w:jc w:val="both"/>
        <w:rPr>
          <w:sz w:val="22"/>
        </w:rPr>
      </w:pPr>
      <w:r w:rsidRPr="00164121">
        <w:t>Once</w:t>
      </w:r>
      <w:r w:rsidRPr="00164121">
        <w:rPr>
          <w:spacing w:val="-6"/>
        </w:rPr>
        <w:t xml:space="preserve"> </w:t>
      </w:r>
      <w:r w:rsidRPr="00164121">
        <w:t>the</w:t>
      </w:r>
      <w:r w:rsidRPr="00164121">
        <w:rPr>
          <w:spacing w:val="-1"/>
        </w:rPr>
        <w:t xml:space="preserve"> </w:t>
      </w:r>
      <w:r w:rsidRPr="00164121">
        <w:t>URI</w:t>
      </w:r>
      <w:r w:rsidRPr="00164121">
        <w:rPr>
          <w:spacing w:val="-3"/>
        </w:rPr>
        <w:t xml:space="preserve"> </w:t>
      </w:r>
      <w:r w:rsidRPr="00164121">
        <w:t>Small</w:t>
      </w:r>
      <w:r w:rsidRPr="00164121">
        <w:rPr>
          <w:spacing w:val="-6"/>
        </w:rPr>
        <w:t xml:space="preserve"> </w:t>
      </w:r>
      <w:r w:rsidRPr="00164121">
        <w:t>UAS</w:t>
      </w:r>
      <w:r w:rsidRPr="00164121">
        <w:rPr>
          <w:spacing w:val="-4"/>
        </w:rPr>
        <w:t xml:space="preserve"> </w:t>
      </w:r>
      <w:r w:rsidRPr="00164121">
        <w:t>Flight</w:t>
      </w:r>
      <w:r w:rsidRPr="00164121">
        <w:rPr>
          <w:spacing w:val="-1"/>
        </w:rPr>
        <w:t xml:space="preserve"> </w:t>
      </w:r>
      <w:r w:rsidRPr="00164121">
        <w:t>Permit</w:t>
      </w:r>
      <w:r w:rsidRPr="00164121">
        <w:rPr>
          <w:spacing w:val="-5"/>
        </w:rPr>
        <w:t xml:space="preserve"> </w:t>
      </w:r>
      <w:r w:rsidRPr="00164121">
        <w:t>Application</w:t>
      </w:r>
      <w:r w:rsidRPr="00164121">
        <w:rPr>
          <w:spacing w:val="-4"/>
        </w:rPr>
        <w:t xml:space="preserve"> </w:t>
      </w:r>
      <w:r w:rsidRPr="00164121">
        <w:t>has</w:t>
      </w:r>
      <w:r w:rsidRPr="00164121">
        <w:rPr>
          <w:spacing w:val="-3"/>
        </w:rPr>
        <w:t xml:space="preserve"> </w:t>
      </w:r>
      <w:r w:rsidRPr="00164121">
        <w:t>been</w:t>
      </w:r>
      <w:r w:rsidRPr="00164121">
        <w:rPr>
          <w:spacing w:val="-5"/>
        </w:rPr>
        <w:t xml:space="preserve"> </w:t>
      </w:r>
      <w:r w:rsidRPr="00164121">
        <w:t>approved</w:t>
      </w:r>
      <w:r w:rsidRPr="00164121">
        <w:rPr>
          <w:spacing w:val="-2"/>
        </w:rPr>
        <w:t xml:space="preserve"> </w:t>
      </w:r>
      <w:r w:rsidRPr="00164121">
        <w:t>the</w:t>
      </w:r>
      <w:r w:rsidRPr="00164121">
        <w:rPr>
          <w:spacing w:val="-1"/>
        </w:rPr>
        <w:t xml:space="preserve"> </w:t>
      </w:r>
      <w:r w:rsidRPr="00164121">
        <w:t>Director</w:t>
      </w:r>
      <w:r w:rsidRPr="00164121">
        <w:rPr>
          <w:spacing w:val="-2"/>
        </w:rPr>
        <w:t xml:space="preserve"> </w:t>
      </w:r>
      <w:r w:rsidRPr="00164121">
        <w:t>will</w:t>
      </w:r>
      <w:r w:rsidRPr="00164121">
        <w:rPr>
          <w:spacing w:val="-5"/>
        </w:rPr>
        <w:t xml:space="preserve"> </w:t>
      </w:r>
      <w:r w:rsidRPr="00164121">
        <w:t>issue</w:t>
      </w:r>
      <w:r w:rsidRPr="00164121">
        <w:rPr>
          <w:spacing w:val="-3"/>
        </w:rPr>
        <w:t xml:space="preserve"> </w:t>
      </w:r>
      <w:r w:rsidRPr="00164121">
        <w:t>a</w:t>
      </w:r>
      <w:r w:rsidRPr="00164121">
        <w:rPr>
          <w:spacing w:val="-4"/>
        </w:rPr>
        <w:t xml:space="preserve"> </w:t>
      </w:r>
      <w:r w:rsidRPr="00164121">
        <w:t>URI</w:t>
      </w:r>
      <w:r w:rsidRPr="00164121">
        <w:rPr>
          <w:spacing w:val="-4"/>
        </w:rPr>
        <w:t xml:space="preserve"> </w:t>
      </w:r>
      <w:r w:rsidRPr="00164121">
        <w:t>Small UAS Flight Permit and notify the PIC and/or University Sponsor of the</w:t>
      </w:r>
      <w:r w:rsidRPr="00164121">
        <w:rPr>
          <w:spacing w:val="-7"/>
        </w:rPr>
        <w:t xml:space="preserve"> </w:t>
      </w:r>
      <w:r w:rsidRPr="00164121">
        <w:t>approval.</w:t>
      </w:r>
    </w:p>
    <w:p w14:paraId="5AEECADF" w14:textId="77777777" w:rsidR="0024557D" w:rsidRPr="004E1D05" w:rsidRDefault="0024557D" w:rsidP="004E1D05">
      <w:pPr>
        <w:tabs>
          <w:tab w:val="left" w:pos="858"/>
        </w:tabs>
        <w:spacing w:after="120" w:line="23" w:lineRule="atLeast"/>
        <w:jc w:val="both"/>
        <w:rPr>
          <w:b/>
          <w:sz w:val="24"/>
        </w:rPr>
      </w:pPr>
      <w:r w:rsidRPr="004E1D05">
        <w:rPr>
          <w:b/>
          <w:sz w:val="24"/>
        </w:rPr>
        <w:lastRenderedPageBreak/>
        <w:t>Flight notification</w:t>
      </w:r>
    </w:p>
    <w:p w14:paraId="15E9B0AB" w14:textId="77777777" w:rsidR="0024557D" w:rsidRDefault="0024557D" w:rsidP="004E1D05">
      <w:pPr>
        <w:pStyle w:val="BodyText"/>
        <w:spacing w:after="120" w:line="23" w:lineRule="atLeast"/>
        <w:ind w:left="140"/>
        <w:jc w:val="both"/>
      </w:pPr>
      <w:r>
        <w:t>On the day of any Small UAS flight on or over URI property, and prior to launch, the PIC must file a Small UAS Flight Notification with the Department of Public Safety. The flight plan may be filed electronically at</w:t>
      </w:r>
    </w:p>
    <w:p w14:paraId="412B59ED" w14:textId="77777777" w:rsidR="0024557D" w:rsidRDefault="0024557D" w:rsidP="004E1D05">
      <w:pPr>
        <w:pStyle w:val="BodyText"/>
        <w:spacing w:after="120" w:line="23" w:lineRule="atLeast"/>
        <w:ind w:left="139"/>
        <w:jc w:val="both"/>
      </w:pPr>
      <w:r>
        <w:rPr>
          <w:rFonts w:ascii="Times New Roman"/>
          <w:color w:val="0000FF"/>
          <w:spacing w:val="-51"/>
          <w:w w:val="99"/>
          <w:u w:val="single" w:color="0000FF"/>
        </w:rPr>
        <w:t xml:space="preserve"> </w:t>
      </w:r>
      <w:hyperlink r:id="rId7">
        <w:r>
          <w:rPr>
            <w:color w:val="0000FF"/>
            <w:u w:val="single" w:color="0000FF"/>
          </w:rPr>
          <w:t>http://www.uri.edu/emergency</w:t>
        </w:r>
        <w:r>
          <w:rPr>
            <w:color w:val="0000FF"/>
          </w:rPr>
          <w:t xml:space="preserve"> </w:t>
        </w:r>
      </w:hyperlink>
      <w:r>
        <w:t>or faxed to (401) 874-3773 using the attached form.</w:t>
      </w:r>
    </w:p>
    <w:p w14:paraId="3BD2D86C" w14:textId="77777777" w:rsidR="0024557D" w:rsidRPr="004E1D05" w:rsidRDefault="0024557D" w:rsidP="004E1D05">
      <w:pPr>
        <w:pStyle w:val="Heading3"/>
        <w:spacing w:before="0" w:after="120" w:line="23" w:lineRule="atLeast"/>
        <w:jc w:val="both"/>
        <w:rPr>
          <w:rFonts w:ascii="Arial" w:hAnsi="Arial" w:cs="Arial"/>
          <w:b/>
          <w:color w:val="auto"/>
        </w:rPr>
      </w:pPr>
      <w:r w:rsidRPr="004E1D05">
        <w:rPr>
          <w:rFonts w:ascii="Arial" w:hAnsi="Arial" w:cs="Arial"/>
          <w:b/>
          <w:color w:val="auto"/>
        </w:rPr>
        <w:t>Amendments and addenda to flight permits</w:t>
      </w:r>
    </w:p>
    <w:p w14:paraId="22C57204" w14:textId="77777777" w:rsidR="0024557D" w:rsidRDefault="0024557D" w:rsidP="004E1D05">
      <w:pPr>
        <w:pStyle w:val="BodyText"/>
        <w:spacing w:after="120" w:line="23" w:lineRule="atLeast"/>
        <w:ind w:left="139"/>
        <w:jc w:val="both"/>
      </w:pPr>
      <w:r>
        <w:t>Rather than filing new permit application, a PIC may request amendment of an existing permit for the following purposes:</w:t>
      </w:r>
    </w:p>
    <w:p w14:paraId="0BB3C192" w14:textId="77777777" w:rsidR="0024557D" w:rsidRDefault="0024557D" w:rsidP="004E1D05">
      <w:pPr>
        <w:pStyle w:val="ListParagraph"/>
        <w:widowControl w:val="0"/>
        <w:numPr>
          <w:ilvl w:val="0"/>
          <w:numId w:val="9"/>
        </w:numPr>
        <w:tabs>
          <w:tab w:val="left" w:pos="859"/>
          <w:tab w:val="left" w:pos="860"/>
        </w:tabs>
        <w:autoSpaceDE w:val="0"/>
        <w:autoSpaceDN w:val="0"/>
        <w:spacing w:after="120" w:line="23" w:lineRule="atLeast"/>
        <w:ind w:hanging="361"/>
        <w:contextualSpacing w:val="0"/>
        <w:jc w:val="both"/>
      </w:pPr>
      <w:r>
        <w:t>To add new aircraft;</w:t>
      </w:r>
      <w:r>
        <w:rPr>
          <w:spacing w:val="-6"/>
        </w:rPr>
        <w:t xml:space="preserve"> </w:t>
      </w:r>
      <w:r>
        <w:t>and/or</w:t>
      </w:r>
    </w:p>
    <w:p w14:paraId="0A15C7C6" w14:textId="77777777" w:rsidR="0024557D" w:rsidRDefault="0024557D" w:rsidP="004E1D05">
      <w:pPr>
        <w:pStyle w:val="ListParagraph"/>
        <w:widowControl w:val="0"/>
        <w:numPr>
          <w:ilvl w:val="0"/>
          <w:numId w:val="9"/>
        </w:numPr>
        <w:tabs>
          <w:tab w:val="left" w:pos="859"/>
          <w:tab w:val="left" w:pos="860"/>
        </w:tabs>
        <w:autoSpaceDE w:val="0"/>
        <w:autoSpaceDN w:val="0"/>
        <w:spacing w:after="120" w:line="23" w:lineRule="atLeast"/>
        <w:ind w:hanging="361"/>
        <w:contextualSpacing w:val="0"/>
        <w:jc w:val="both"/>
      </w:pPr>
      <w:r>
        <w:t>To make changes to the date and time of approved flight</w:t>
      </w:r>
      <w:r>
        <w:rPr>
          <w:spacing w:val="-16"/>
        </w:rPr>
        <w:t xml:space="preserve"> </w:t>
      </w:r>
      <w:r>
        <w:t>operations.</w:t>
      </w:r>
    </w:p>
    <w:p w14:paraId="009DA038" w14:textId="77777777" w:rsidR="0024557D" w:rsidRDefault="0024557D" w:rsidP="004E1D05">
      <w:pPr>
        <w:pStyle w:val="BodyText"/>
        <w:spacing w:after="120" w:line="23" w:lineRule="atLeast"/>
        <w:ind w:left="139"/>
        <w:jc w:val="both"/>
      </w:pPr>
      <w:r>
        <w:t>A request for such changes must be submitted in writing to the Director for review and approval. If the amendment(s) are approved, the Director will update the original permit accordingly and notify the PIC. Any changes other than those provided above will require a submission and approval of a new URI Small UAS Flight Permit Application.</w:t>
      </w:r>
    </w:p>
    <w:p w14:paraId="3A183B0B" w14:textId="77777777" w:rsidR="0024557D" w:rsidRDefault="0024557D" w:rsidP="004E1D05">
      <w:pPr>
        <w:pStyle w:val="BodyText"/>
        <w:spacing w:after="120" w:line="23" w:lineRule="atLeast"/>
        <w:jc w:val="both"/>
        <w:rPr>
          <w:sz w:val="31"/>
        </w:rPr>
      </w:pPr>
    </w:p>
    <w:p w14:paraId="4E9DDF67" w14:textId="77777777" w:rsidR="0024557D" w:rsidRDefault="0024557D" w:rsidP="004E1D05">
      <w:pPr>
        <w:pStyle w:val="Heading1"/>
        <w:spacing w:before="0" w:after="120" w:line="23" w:lineRule="atLeast"/>
        <w:jc w:val="both"/>
      </w:pPr>
      <w:r>
        <w:t>Record Keeping</w:t>
      </w:r>
    </w:p>
    <w:p w14:paraId="19903F86" w14:textId="77777777" w:rsidR="0024557D" w:rsidRDefault="0024557D" w:rsidP="004E1D05">
      <w:pPr>
        <w:pStyle w:val="BodyText"/>
        <w:spacing w:after="120" w:line="23" w:lineRule="atLeast"/>
        <w:ind w:left="139" w:right="142"/>
        <w:jc w:val="both"/>
      </w:pPr>
      <w:r>
        <w:t>The PIC is required to maintain a permanent log of all flights conducted under a URI Small UAS Flight Permit. If the aircraft is capable of capturing individual flight times and flight path information, this flight data shall be downloaded, assigned a discrete file number, and retained by the PIC for at least one year. Flight logs and data are subject to inspection by the University at any time and must be available within twenty-four (24) hours of request.</w:t>
      </w:r>
    </w:p>
    <w:p w14:paraId="4DE1A7A2" w14:textId="77777777" w:rsidR="0024557D" w:rsidRDefault="0024557D" w:rsidP="004E1D05">
      <w:pPr>
        <w:pStyle w:val="BodyText"/>
        <w:spacing w:after="120" w:line="23" w:lineRule="atLeast"/>
        <w:jc w:val="both"/>
        <w:rPr>
          <w:sz w:val="31"/>
        </w:rPr>
      </w:pPr>
    </w:p>
    <w:p w14:paraId="64E8D548" w14:textId="77777777" w:rsidR="0024557D" w:rsidRDefault="0024557D" w:rsidP="004E1D05">
      <w:pPr>
        <w:pStyle w:val="Heading1"/>
        <w:spacing w:before="0" w:after="120" w:line="23" w:lineRule="atLeast"/>
        <w:jc w:val="both"/>
      </w:pPr>
      <w:r>
        <w:t>Enforcement</w:t>
      </w:r>
    </w:p>
    <w:p w14:paraId="534B066B" w14:textId="77777777" w:rsidR="0024557D" w:rsidRDefault="0024557D" w:rsidP="004E1D05">
      <w:pPr>
        <w:pStyle w:val="BodyText"/>
        <w:spacing w:after="120" w:line="23" w:lineRule="atLeast"/>
        <w:ind w:left="139" w:right="413"/>
        <w:jc w:val="both"/>
      </w:pPr>
      <w:r>
        <w:t>The</w:t>
      </w:r>
      <w:r>
        <w:rPr>
          <w:spacing w:val="-5"/>
        </w:rPr>
        <w:t xml:space="preserve"> </w:t>
      </w:r>
      <w:r>
        <w:t>URI</w:t>
      </w:r>
      <w:r>
        <w:rPr>
          <w:spacing w:val="-5"/>
        </w:rPr>
        <w:t xml:space="preserve"> </w:t>
      </w:r>
      <w:r>
        <w:t>Department</w:t>
      </w:r>
      <w:r>
        <w:rPr>
          <w:spacing w:val="-4"/>
        </w:rPr>
        <w:t xml:space="preserve"> </w:t>
      </w:r>
      <w:r>
        <w:t>of</w:t>
      </w:r>
      <w:r>
        <w:rPr>
          <w:spacing w:val="-2"/>
        </w:rPr>
        <w:t xml:space="preserve"> </w:t>
      </w:r>
      <w:r>
        <w:t>Public</w:t>
      </w:r>
      <w:r>
        <w:rPr>
          <w:spacing w:val="-1"/>
        </w:rPr>
        <w:t xml:space="preserve"> </w:t>
      </w:r>
      <w:r>
        <w:t>Safety</w:t>
      </w:r>
      <w:r>
        <w:rPr>
          <w:spacing w:val="-8"/>
        </w:rPr>
        <w:t xml:space="preserve"> </w:t>
      </w:r>
      <w:r>
        <w:t>should</w:t>
      </w:r>
      <w:r>
        <w:rPr>
          <w:spacing w:val="-4"/>
        </w:rPr>
        <w:t xml:space="preserve"> </w:t>
      </w:r>
      <w:r>
        <w:t>be</w:t>
      </w:r>
      <w:r>
        <w:rPr>
          <w:spacing w:val="-5"/>
        </w:rPr>
        <w:t xml:space="preserve"> </w:t>
      </w:r>
      <w:r>
        <w:t>contacted</w:t>
      </w:r>
      <w:r>
        <w:rPr>
          <w:spacing w:val="-4"/>
        </w:rPr>
        <w:t xml:space="preserve"> </w:t>
      </w:r>
      <w:r>
        <w:t>at</w:t>
      </w:r>
      <w:r>
        <w:rPr>
          <w:spacing w:val="-5"/>
        </w:rPr>
        <w:t xml:space="preserve"> </w:t>
      </w:r>
      <w:r>
        <w:t>(401)</w:t>
      </w:r>
      <w:r>
        <w:rPr>
          <w:spacing w:val="-2"/>
        </w:rPr>
        <w:t xml:space="preserve"> </w:t>
      </w:r>
      <w:r>
        <w:t>874-2121</w:t>
      </w:r>
      <w:r>
        <w:rPr>
          <w:spacing w:val="-4"/>
        </w:rPr>
        <w:t xml:space="preserve"> </w:t>
      </w:r>
      <w:r>
        <w:t>for</w:t>
      </w:r>
      <w:r>
        <w:rPr>
          <w:spacing w:val="-1"/>
        </w:rPr>
        <w:t xml:space="preserve"> </w:t>
      </w:r>
      <w:r>
        <w:t>any</w:t>
      </w:r>
      <w:r>
        <w:rPr>
          <w:spacing w:val="-5"/>
        </w:rPr>
        <w:t xml:space="preserve"> </w:t>
      </w:r>
      <w:r>
        <w:t>imminent</w:t>
      </w:r>
      <w:r>
        <w:rPr>
          <w:spacing w:val="-5"/>
        </w:rPr>
        <w:t xml:space="preserve"> </w:t>
      </w:r>
      <w:r>
        <w:t>safety</w:t>
      </w:r>
      <w:r>
        <w:rPr>
          <w:spacing w:val="-8"/>
        </w:rPr>
        <w:t xml:space="preserve"> </w:t>
      </w:r>
      <w:r>
        <w:t>concerns involving Small UAS operations and/or in the event of an accident involving a Small UAS on URI property or in conjunction with a URI Related Activity. Otherwise, violations of this policy, including UAS operations without a permit, should be reported to the</w:t>
      </w:r>
      <w:r>
        <w:rPr>
          <w:spacing w:val="-4"/>
        </w:rPr>
        <w:t xml:space="preserve"> </w:t>
      </w:r>
      <w:r>
        <w:t>Director.</w:t>
      </w:r>
    </w:p>
    <w:p w14:paraId="004219DB" w14:textId="77777777" w:rsidR="0024557D" w:rsidRDefault="0024557D" w:rsidP="004E1D05">
      <w:pPr>
        <w:pStyle w:val="BodyText"/>
        <w:spacing w:after="120" w:line="23" w:lineRule="atLeast"/>
        <w:ind w:left="139" w:right="413"/>
        <w:jc w:val="both"/>
      </w:pPr>
    </w:p>
    <w:p w14:paraId="02E69804" w14:textId="77777777" w:rsidR="0024557D" w:rsidRDefault="0024557D" w:rsidP="004E1D05">
      <w:pPr>
        <w:pStyle w:val="Heading1"/>
        <w:spacing w:before="0" w:after="120" w:line="23" w:lineRule="atLeast"/>
        <w:jc w:val="both"/>
      </w:pPr>
      <w:r>
        <w:t>Exceptions</w:t>
      </w:r>
    </w:p>
    <w:p w14:paraId="6362806F" w14:textId="77777777" w:rsidR="0024557D" w:rsidRPr="00164121" w:rsidRDefault="0024557D" w:rsidP="004E1D05">
      <w:pPr>
        <w:pStyle w:val="Heading1"/>
        <w:spacing w:before="0" w:after="120" w:line="23" w:lineRule="atLeast"/>
        <w:jc w:val="both"/>
        <w:rPr>
          <w:b w:val="0"/>
          <w:sz w:val="20"/>
        </w:rPr>
      </w:pPr>
      <w:r w:rsidRPr="00164121">
        <w:rPr>
          <w:b w:val="0"/>
          <w:sz w:val="20"/>
        </w:rPr>
        <w:t>None</w:t>
      </w:r>
    </w:p>
    <w:p w14:paraId="54E60644" w14:textId="77777777" w:rsidR="0024557D" w:rsidRPr="00164121" w:rsidRDefault="0024557D" w:rsidP="004E1D05">
      <w:pPr>
        <w:spacing w:after="120" w:line="23" w:lineRule="atLeast"/>
        <w:jc w:val="both"/>
        <w:rPr>
          <w:u w:val="single"/>
        </w:rPr>
      </w:pPr>
    </w:p>
    <w:p w14:paraId="5D99579C" w14:textId="77777777" w:rsidR="0024557D" w:rsidRDefault="0024557D" w:rsidP="004E1D05">
      <w:pPr>
        <w:pStyle w:val="Heading1"/>
        <w:jc w:val="both"/>
      </w:pPr>
    </w:p>
    <w:p w14:paraId="27DD1853" w14:textId="77777777" w:rsidR="0024557D" w:rsidRDefault="0024557D" w:rsidP="004E1D05">
      <w:pPr>
        <w:pStyle w:val="Heading1"/>
        <w:jc w:val="both"/>
      </w:pPr>
    </w:p>
    <w:p w14:paraId="4F54E19C" w14:textId="77777777" w:rsidR="004E1D05" w:rsidRDefault="004E1D05" w:rsidP="004E1D05">
      <w:pPr>
        <w:spacing w:after="200" w:line="276" w:lineRule="auto"/>
        <w:jc w:val="both"/>
        <w:rPr>
          <w:b/>
          <w:sz w:val="28"/>
          <w:szCs w:val="28"/>
        </w:rPr>
      </w:pPr>
      <w:r>
        <w:br w:type="page"/>
      </w:r>
    </w:p>
    <w:p w14:paraId="375F1278" w14:textId="0E95E8DE" w:rsidR="004E1D05" w:rsidRPr="00EB7F7F" w:rsidRDefault="004E1D05" w:rsidP="004E1D05">
      <w:pPr>
        <w:pStyle w:val="Heading1"/>
        <w:jc w:val="both"/>
      </w:pPr>
      <w:r>
        <w:object w:dxaOrig="10545" w:dyaOrig="14431" w14:anchorId="1C3B8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8pt;height:614.7pt" o:ole="">
            <v:imagedata r:id="rId8" o:title=""/>
          </v:shape>
          <o:OLEObject Type="Embed" ProgID="Visio.Drawing.15" ShapeID="_x0000_i1025" DrawAspect="Content" ObjectID="_1711537273" r:id="rId9"/>
        </w:object>
      </w:r>
    </w:p>
    <w:p w14:paraId="02D3E40E" w14:textId="563E2949" w:rsidR="00EE38F3" w:rsidRPr="00B96A0E" w:rsidRDefault="00EE38F3" w:rsidP="004E1D05">
      <w:pPr>
        <w:pStyle w:val="Heading1"/>
        <w:jc w:val="both"/>
        <w:rPr>
          <w:i/>
        </w:rPr>
      </w:pPr>
      <w:r w:rsidRPr="00B96A0E">
        <w:rPr>
          <w:i/>
        </w:rPr>
        <w:lastRenderedPageBreak/>
        <w:t>W</w:t>
      </w:r>
      <w:r w:rsidR="00923807" w:rsidRPr="00B96A0E">
        <w:rPr>
          <w:i/>
        </w:rPr>
        <w:t>o</w:t>
      </w:r>
      <w:r w:rsidRPr="00B96A0E">
        <w:rPr>
          <w:i/>
        </w:rPr>
        <w:t>rk Flow</w:t>
      </w:r>
      <w:r w:rsidR="00B96A0E" w:rsidRPr="00B96A0E">
        <w:rPr>
          <w:i/>
        </w:rPr>
        <w:t xml:space="preserve"> Example</w:t>
      </w:r>
    </w:p>
    <w:p w14:paraId="409EE644" w14:textId="6D2A7CB9" w:rsidR="00767CC5" w:rsidRPr="00EE38F3" w:rsidRDefault="00923807" w:rsidP="004E1D05">
      <w:pPr>
        <w:ind w:left="810"/>
        <w:jc w:val="both"/>
      </w:pPr>
      <w:r>
        <w:object w:dxaOrig="9781" w:dyaOrig="13726" w14:anchorId="2EE69819">
          <v:shape id="_x0000_i1026" type="#_x0000_t75" style="width:408pt;height:571.8pt" o:ole="">
            <v:imagedata r:id="rId10" o:title=""/>
          </v:shape>
          <o:OLEObject Type="Embed" ProgID="Visio.Drawing.15" ShapeID="_x0000_i1026" DrawAspect="Content" ObjectID="_1711537274" r:id="rId11"/>
        </w:object>
      </w:r>
    </w:p>
    <w:sectPr w:rsidR="00767CC5" w:rsidRPr="00EE38F3" w:rsidSect="00EE38F3">
      <w:headerReference w:type="even" r:id="rId12"/>
      <w:headerReference w:type="default" r:id="rId13"/>
      <w:footerReference w:type="even" r:id="rId14"/>
      <w:footerReference w:type="default" r:id="rId15"/>
      <w:headerReference w:type="first" r:id="rId16"/>
      <w:footerReference w:type="first" r:id="rId17"/>
      <w:pgSz w:w="12240" w:h="15840"/>
      <w:pgMar w:top="201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D6206" w14:textId="77777777" w:rsidR="002C282F" w:rsidRDefault="002C282F" w:rsidP="00666BC2">
      <w:pPr>
        <w:spacing w:after="0" w:line="240" w:lineRule="auto"/>
      </w:pPr>
      <w:r>
        <w:separator/>
      </w:r>
    </w:p>
  </w:endnote>
  <w:endnote w:type="continuationSeparator" w:id="0">
    <w:p w14:paraId="38F615E9" w14:textId="77777777" w:rsidR="002C282F" w:rsidRDefault="002C282F" w:rsidP="0066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Pro">
    <w:altName w:val="Sitka Small"/>
    <w:panose1 w:val="00000000000000000000"/>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A9EBA" w14:textId="77777777" w:rsidR="00E06603" w:rsidRDefault="00E066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3361"/>
      <w:gridCol w:w="3341"/>
    </w:tblGrid>
    <w:tr w:rsidR="00923807" w:rsidRPr="00EE38F3" w14:paraId="017483DC" w14:textId="77777777" w:rsidTr="00B96A0E">
      <w:trPr>
        <w:trHeight w:val="180"/>
      </w:trPr>
      <w:tc>
        <w:tcPr>
          <w:tcW w:w="3596" w:type="dxa"/>
        </w:tcPr>
        <w:p w14:paraId="1F9C53D1" w14:textId="76EFD534" w:rsidR="00EE38F3" w:rsidRPr="00EE38F3" w:rsidRDefault="00923807" w:rsidP="004E1D05">
          <w:pPr>
            <w:pStyle w:val="Footer"/>
            <w:rPr>
              <w:sz w:val="16"/>
              <w:szCs w:val="16"/>
            </w:rPr>
          </w:pPr>
          <w:r>
            <w:rPr>
              <w:sz w:val="16"/>
              <w:szCs w:val="16"/>
            </w:rPr>
            <w:t xml:space="preserve">Procedures for </w:t>
          </w:r>
          <w:r w:rsidR="004E1D05">
            <w:rPr>
              <w:sz w:val="16"/>
              <w:szCs w:val="16"/>
            </w:rPr>
            <w:t>Policy on Uncrewed Aircraft Systems</w:t>
          </w:r>
        </w:p>
      </w:tc>
      <w:tc>
        <w:tcPr>
          <w:tcW w:w="3597" w:type="dxa"/>
        </w:tcPr>
        <w:p w14:paraId="4B48311F" w14:textId="48BB7313" w:rsidR="00EE38F3" w:rsidRPr="00EE38F3" w:rsidRDefault="004E1D05" w:rsidP="004E1D05">
          <w:pPr>
            <w:pStyle w:val="Footer"/>
            <w:jc w:val="center"/>
            <w:rPr>
              <w:sz w:val="16"/>
              <w:szCs w:val="16"/>
            </w:rPr>
          </w:pPr>
          <w:r>
            <w:rPr>
              <w:sz w:val="16"/>
              <w:szCs w:val="16"/>
            </w:rPr>
            <w:t>Effective April 12, 2022</w:t>
          </w:r>
        </w:p>
      </w:tc>
      <w:tc>
        <w:tcPr>
          <w:tcW w:w="3597" w:type="dxa"/>
        </w:tcPr>
        <w:p w14:paraId="2B9154F2" w14:textId="39B78BCE" w:rsidR="00EE38F3" w:rsidRPr="00EE38F3" w:rsidRDefault="00EE38F3" w:rsidP="00EE38F3">
          <w:pPr>
            <w:pStyle w:val="Footer"/>
            <w:jc w:val="right"/>
            <w:rPr>
              <w:sz w:val="16"/>
              <w:szCs w:val="16"/>
            </w:rPr>
          </w:pPr>
          <w:r w:rsidRPr="00EE38F3">
            <w:rPr>
              <w:sz w:val="16"/>
              <w:szCs w:val="16"/>
            </w:rPr>
            <w:t xml:space="preserve">Page </w:t>
          </w:r>
          <w:r w:rsidRPr="00EE38F3">
            <w:rPr>
              <w:bCs/>
              <w:sz w:val="16"/>
              <w:szCs w:val="16"/>
            </w:rPr>
            <w:fldChar w:fldCharType="begin"/>
          </w:r>
          <w:r w:rsidRPr="00EE38F3">
            <w:rPr>
              <w:bCs/>
              <w:sz w:val="16"/>
              <w:szCs w:val="16"/>
            </w:rPr>
            <w:instrText xml:space="preserve"> PAGE  \* Arabic  \* MERGEFORMAT </w:instrText>
          </w:r>
          <w:r w:rsidRPr="00EE38F3">
            <w:rPr>
              <w:bCs/>
              <w:sz w:val="16"/>
              <w:szCs w:val="16"/>
            </w:rPr>
            <w:fldChar w:fldCharType="separate"/>
          </w:r>
          <w:r w:rsidR="00E06603">
            <w:rPr>
              <w:bCs/>
              <w:noProof/>
              <w:sz w:val="16"/>
              <w:szCs w:val="16"/>
            </w:rPr>
            <w:t>1</w:t>
          </w:r>
          <w:r w:rsidRPr="00EE38F3">
            <w:rPr>
              <w:bCs/>
              <w:sz w:val="16"/>
              <w:szCs w:val="16"/>
            </w:rPr>
            <w:fldChar w:fldCharType="end"/>
          </w:r>
          <w:r w:rsidRPr="00EE38F3">
            <w:rPr>
              <w:sz w:val="16"/>
              <w:szCs w:val="16"/>
            </w:rPr>
            <w:t xml:space="preserve"> of </w:t>
          </w:r>
          <w:r w:rsidRPr="00EE38F3">
            <w:rPr>
              <w:bCs/>
              <w:sz w:val="16"/>
              <w:szCs w:val="16"/>
            </w:rPr>
            <w:fldChar w:fldCharType="begin"/>
          </w:r>
          <w:r w:rsidRPr="00EE38F3">
            <w:rPr>
              <w:bCs/>
              <w:sz w:val="16"/>
              <w:szCs w:val="16"/>
            </w:rPr>
            <w:instrText xml:space="preserve"> NUMPAGES  \* Arabic  \* MERGEFORMAT </w:instrText>
          </w:r>
          <w:r w:rsidRPr="00EE38F3">
            <w:rPr>
              <w:bCs/>
              <w:sz w:val="16"/>
              <w:szCs w:val="16"/>
            </w:rPr>
            <w:fldChar w:fldCharType="separate"/>
          </w:r>
          <w:r w:rsidR="00E06603">
            <w:rPr>
              <w:bCs/>
              <w:noProof/>
              <w:sz w:val="16"/>
              <w:szCs w:val="16"/>
            </w:rPr>
            <w:t>5</w:t>
          </w:r>
          <w:r w:rsidRPr="00EE38F3">
            <w:rPr>
              <w:bCs/>
              <w:sz w:val="16"/>
              <w:szCs w:val="16"/>
            </w:rPr>
            <w:fldChar w:fldCharType="end"/>
          </w:r>
        </w:p>
      </w:tc>
    </w:tr>
  </w:tbl>
  <w:p w14:paraId="18E2B550" w14:textId="00793276" w:rsidR="00666BC2" w:rsidRPr="00EE38F3" w:rsidRDefault="00666BC2" w:rsidP="00EE38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8"/>
      <w:gridCol w:w="3361"/>
      <w:gridCol w:w="3341"/>
    </w:tblGrid>
    <w:tr w:rsidR="000D2BBB" w:rsidRPr="003140D8" w14:paraId="7E4F4C95" w14:textId="77777777" w:rsidTr="000D2BBB">
      <w:tc>
        <w:tcPr>
          <w:tcW w:w="3596" w:type="dxa"/>
        </w:tcPr>
        <w:p w14:paraId="5AD476AA" w14:textId="7EC19C5E" w:rsidR="000D2BBB" w:rsidRPr="003140D8" w:rsidRDefault="000D2BBB" w:rsidP="000D2BBB">
          <w:pPr>
            <w:pStyle w:val="Footer"/>
            <w:rPr>
              <w:sz w:val="16"/>
              <w:szCs w:val="16"/>
            </w:rPr>
          </w:pPr>
          <w:r>
            <w:rPr>
              <w:sz w:val="16"/>
              <w:szCs w:val="16"/>
            </w:rPr>
            <w:t xml:space="preserve">Procedures for </w:t>
          </w:r>
          <w:r w:rsidRPr="003140D8">
            <w:rPr>
              <w:sz w:val="16"/>
              <w:szCs w:val="16"/>
            </w:rPr>
            <w:t>Policy on [name]</w:t>
          </w:r>
        </w:p>
      </w:tc>
      <w:tc>
        <w:tcPr>
          <w:tcW w:w="3597" w:type="dxa"/>
        </w:tcPr>
        <w:p w14:paraId="23D9375E" w14:textId="77777777" w:rsidR="000D2BBB" w:rsidRPr="003140D8" w:rsidRDefault="000D2BBB" w:rsidP="000D2BBB">
          <w:pPr>
            <w:pStyle w:val="Footer"/>
            <w:jc w:val="center"/>
            <w:rPr>
              <w:sz w:val="16"/>
              <w:szCs w:val="16"/>
            </w:rPr>
          </w:pPr>
          <w:r w:rsidRPr="003140D8">
            <w:rPr>
              <w:sz w:val="16"/>
              <w:szCs w:val="16"/>
            </w:rPr>
            <w:t>Effective [date]</w:t>
          </w:r>
        </w:p>
      </w:tc>
      <w:tc>
        <w:tcPr>
          <w:tcW w:w="3597" w:type="dxa"/>
        </w:tcPr>
        <w:p w14:paraId="5F2DE24B" w14:textId="77777777" w:rsidR="000D2BBB" w:rsidRPr="003140D8" w:rsidRDefault="000D2BBB" w:rsidP="000D2BBB">
          <w:pPr>
            <w:pStyle w:val="Footer"/>
            <w:jc w:val="right"/>
            <w:rPr>
              <w:sz w:val="16"/>
              <w:szCs w:val="16"/>
            </w:rPr>
          </w:pPr>
          <w:r w:rsidRPr="003140D8">
            <w:rPr>
              <w:sz w:val="16"/>
              <w:szCs w:val="16"/>
            </w:rPr>
            <w:t xml:space="preserve">Page </w:t>
          </w:r>
          <w:r w:rsidRPr="003140D8">
            <w:rPr>
              <w:b/>
              <w:bCs/>
              <w:sz w:val="16"/>
              <w:szCs w:val="16"/>
            </w:rPr>
            <w:fldChar w:fldCharType="begin"/>
          </w:r>
          <w:r w:rsidRPr="003140D8">
            <w:rPr>
              <w:b/>
              <w:bCs/>
              <w:sz w:val="16"/>
              <w:szCs w:val="16"/>
            </w:rPr>
            <w:instrText xml:space="preserve"> PAGE  \* Arabic  \* MERGEFORMAT </w:instrText>
          </w:r>
          <w:r w:rsidRPr="003140D8">
            <w:rPr>
              <w:b/>
              <w:bCs/>
              <w:sz w:val="16"/>
              <w:szCs w:val="16"/>
            </w:rPr>
            <w:fldChar w:fldCharType="separate"/>
          </w:r>
          <w:r w:rsidR="00EE38F3">
            <w:rPr>
              <w:b/>
              <w:bCs/>
              <w:noProof/>
              <w:sz w:val="16"/>
              <w:szCs w:val="16"/>
            </w:rPr>
            <w:t>1</w:t>
          </w:r>
          <w:r w:rsidRPr="003140D8">
            <w:rPr>
              <w:b/>
              <w:bCs/>
              <w:sz w:val="16"/>
              <w:szCs w:val="16"/>
            </w:rPr>
            <w:fldChar w:fldCharType="end"/>
          </w:r>
          <w:r w:rsidRPr="003140D8">
            <w:rPr>
              <w:sz w:val="16"/>
              <w:szCs w:val="16"/>
            </w:rPr>
            <w:t xml:space="preserve"> of </w:t>
          </w:r>
          <w:r w:rsidRPr="003140D8">
            <w:rPr>
              <w:b/>
              <w:bCs/>
              <w:sz w:val="16"/>
              <w:szCs w:val="16"/>
            </w:rPr>
            <w:fldChar w:fldCharType="begin"/>
          </w:r>
          <w:r w:rsidRPr="003140D8">
            <w:rPr>
              <w:b/>
              <w:bCs/>
              <w:sz w:val="16"/>
              <w:szCs w:val="16"/>
            </w:rPr>
            <w:instrText xml:space="preserve"> NUMPAGES  \* Arabic  \* MERGEFORMAT </w:instrText>
          </w:r>
          <w:r w:rsidRPr="003140D8">
            <w:rPr>
              <w:b/>
              <w:bCs/>
              <w:sz w:val="16"/>
              <w:szCs w:val="16"/>
            </w:rPr>
            <w:fldChar w:fldCharType="separate"/>
          </w:r>
          <w:r w:rsidR="00EE38F3">
            <w:rPr>
              <w:b/>
              <w:bCs/>
              <w:noProof/>
              <w:sz w:val="16"/>
              <w:szCs w:val="16"/>
            </w:rPr>
            <w:t>3</w:t>
          </w:r>
          <w:r w:rsidRPr="003140D8">
            <w:rPr>
              <w:b/>
              <w:bCs/>
              <w:sz w:val="16"/>
              <w:szCs w:val="16"/>
            </w:rPr>
            <w:fldChar w:fldCharType="end"/>
          </w:r>
        </w:p>
      </w:tc>
    </w:tr>
  </w:tbl>
  <w:p w14:paraId="27574A91" w14:textId="77777777" w:rsidR="000D2BBB" w:rsidRDefault="000D2B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5D6E0" w14:textId="77777777" w:rsidR="002C282F" w:rsidRDefault="002C282F" w:rsidP="00666BC2">
      <w:pPr>
        <w:spacing w:after="0" w:line="240" w:lineRule="auto"/>
      </w:pPr>
      <w:r>
        <w:separator/>
      </w:r>
    </w:p>
  </w:footnote>
  <w:footnote w:type="continuationSeparator" w:id="0">
    <w:p w14:paraId="34B3730B" w14:textId="77777777" w:rsidR="002C282F" w:rsidRDefault="002C282F" w:rsidP="00666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8E81" w14:textId="77777777" w:rsidR="00E06603" w:rsidRDefault="00E066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E9107" w14:textId="496C9645" w:rsidR="00EE38F3" w:rsidRDefault="004C1548">
    <w:pPr>
      <w:pStyle w:val="Header"/>
    </w:pPr>
    <w:bookmarkStart w:id="0" w:name="_GoBack"/>
    <w:bookmarkEnd w:id="0"/>
    <w:r>
      <w:rPr>
        <w:rFonts w:ascii="Trajan Pro" w:eastAsia="Trajan Pro" w:hAnsi="Trajan Pro" w:cs="Trajan Pro"/>
        <w:b/>
        <w:bCs/>
        <w:noProof/>
        <w:color w:val="B58D0A"/>
        <w:sz w:val="16"/>
        <w:szCs w:val="16"/>
      </w:rPr>
      <w:drawing>
        <wp:anchor distT="0" distB="0" distL="114300" distR="114300" simplePos="0" relativeHeight="251657216" behindDoc="1" locked="0" layoutInCell="1" allowOverlap="1" wp14:anchorId="3A52A10C" wp14:editId="65CDAFBA">
          <wp:simplePos x="0" y="0"/>
          <wp:positionH relativeFrom="margin">
            <wp:posOffset>0</wp:posOffset>
          </wp:positionH>
          <wp:positionV relativeFrom="page">
            <wp:posOffset>457200</wp:posOffset>
          </wp:positionV>
          <wp:extent cx="1485900" cy="698500"/>
          <wp:effectExtent l="0" t="0" r="0" b="635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98500"/>
                  </a:xfrm>
                  <a:prstGeom prst="rect">
                    <a:avLst/>
                  </a:prstGeom>
                  <a:noFill/>
                  <a:extLst/>
                </pic:spPr>
              </pic:pic>
            </a:graphicData>
          </a:graphic>
        </wp:anchor>
      </w:drawing>
    </w:r>
    <w:r w:rsidR="00EE38F3">
      <w:rPr>
        <w:rFonts w:ascii="Trajan Pro" w:eastAsia="Trajan Pro" w:hAnsi="Trajan Pro" w:cs="Trajan Pro"/>
        <w:b/>
        <w:bCs/>
        <w:noProof/>
        <w:color w:val="B58D0A"/>
        <w:sz w:val="16"/>
        <w:szCs w:val="16"/>
      </w:rPr>
      <mc:AlternateContent>
        <mc:Choice Requires="wps">
          <w:drawing>
            <wp:anchor distT="0" distB="0" distL="114300" distR="114300" simplePos="0" relativeHeight="251658240" behindDoc="0" locked="0" layoutInCell="1" allowOverlap="1" wp14:anchorId="68002FC4" wp14:editId="24B449CD">
              <wp:simplePos x="0" y="0"/>
              <wp:positionH relativeFrom="column">
                <wp:posOffset>0</wp:posOffset>
              </wp:positionH>
              <wp:positionV relativeFrom="paragraph">
                <wp:posOffset>698500</wp:posOffset>
              </wp:positionV>
              <wp:extent cx="6648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4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04532"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5pt" to="5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" strokecolor="#4579b8 [3044]"/>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1DA01" w14:textId="44DFCD4D" w:rsidR="00822A12" w:rsidRDefault="00950A20">
    <w:pPr>
      <w:pStyle w:val="Header"/>
    </w:pPr>
    <w:r w:rsidRPr="00BE1DD1">
      <w:rPr>
        <w:rFonts w:cs="Arial"/>
        <w:b/>
        <w:noProof/>
        <w:sz w:val="18"/>
        <w:szCs w:val="18"/>
      </w:rPr>
      <mc:AlternateContent>
        <mc:Choice Requires="wpg">
          <w:drawing>
            <wp:anchor distT="0" distB="0" distL="114300" distR="114300" simplePos="0" relativeHeight="251656192" behindDoc="1" locked="0" layoutInCell="1" allowOverlap="1" wp14:anchorId="7F41F534" wp14:editId="73914FEA">
              <wp:simplePos x="0" y="0"/>
              <wp:positionH relativeFrom="margin">
                <wp:align>right</wp:align>
              </wp:positionH>
              <wp:positionV relativeFrom="paragraph">
                <wp:posOffset>533400</wp:posOffset>
              </wp:positionV>
              <wp:extent cx="6381750" cy="276225"/>
              <wp:effectExtent l="0" t="0" r="1905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276225"/>
                        <a:chOff x="451" y="1800"/>
                        <a:chExt cx="11340" cy="2"/>
                      </a:xfrm>
                    </wpg:grpSpPr>
                    <wps:wsp>
                      <wps:cNvPr id="7" name="Freeform 4"/>
                      <wps:cNvSpPr>
                        <a:spLocks/>
                      </wps:cNvSpPr>
                      <wps:spPr bwMode="auto">
                        <a:xfrm>
                          <a:off x="451" y="1800"/>
                          <a:ext cx="11340" cy="2"/>
                        </a:xfrm>
                        <a:custGeom>
                          <a:avLst/>
                          <a:gdLst>
                            <a:gd name="T0" fmla="+- 0 451 451"/>
                            <a:gd name="T1" fmla="*/ T0 w 11340"/>
                            <a:gd name="T2" fmla="+- 0 11791 451"/>
                            <a:gd name="T3" fmla="*/ T2 w 11340"/>
                          </a:gdLst>
                          <a:ahLst/>
                          <a:cxnLst>
                            <a:cxn ang="0">
                              <a:pos x="T1" y="0"/>
                            </a:cxn>
                            <a:cxn ang="0">
                              <a:pos x="T3" y="0"/>
                            </a:cxn>
                          </a:cxnLst>
                          <a:rect l="0" t="0" r="r" b="b"/>
                          <a:pathLst>
                            <a:path w="11340">
                              <a:moveTo>
                                <a:pt x="0" y="0"/>
                              </a:moveTo>
                              <a:lnTo>
                                <a:pt x="11340" y="0"/>
                              </a:lnTo>
                            </a:path>
                          </a:pathLst>
                        </a:custGeom>
                        <a:noFill/>
                        <a:ln w="9525">
                          <a:solidFill>
                            <a:srgbClr val="0026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52B0F2D" id="Group 3" o:spid="_x0000_s1026" style="position:absolute;margin-left:451.3pt;margin-top:42pt;width:502.5pt;height:21.75pt;z-index:-251654144;mso-position-horizontal:right;mso-position-horizontal-relative:margin;mso-width-relative:margin;mso-height-relative:margin" coordorigin="451,1800" coordsize="113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">
              <v:shape id="Freeform 4" o:spid="_x0000_s1027" style="position:absolute;left:451;top:1800;width:11340;height:2;visibility:visible;mso-wrap-style:square;v-text-anchor:top" coordsize="1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" path="m,l11340,e" filled="f" strokecolor="#002654">
                <v:path arrowok="t" o:connecttype="custom" o:connectlocs="0,0;11340,0" o:connectangles="0,0"/>
              </v:shape>
              <w10:wrap anchorx="margin"/>
            </v:group>
          </w:pict>
        </mc:Fallback>
      </mc:AlternateContent>
    </w:r>
    <w:sdt>
      <w:sdtPr>
        <w:id w:val="-74971610"/>
        <w:docPartObj>
          <w:docPartGallery w:val="Watermarks"/>
          <w:docPartUnique/>
        </w:docPartObj>
      </w:sdtPr>
      <w:sdtEndPr/>
      <w:sdtContent>
        <w:r w:rsidR="002C282F">
          <w:rPr>
            <w:noProof/>
          </w:rPr>
          <w:pict w14:anchorId="069AD1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2A12">
      <w:rPr>
        <w:rFonts w:ascii="Trajan Pro" w:eastAsia="Trajan Pro" w:hAnsi="Trajan Pro" w:cs="Trajan Pro"/>
        <w:b/>
        <w:bCs/>
        <w:noProof/>
        <w:color w:val="B58D0A"/>
        <w:sz w:val="16"/>
        <w:szCs w:val="16"/>
      </w:rPr>
      <w:drawing>
        <wp:anchor distT="0" distB="0" distL="114300" distR="114300" simplePos="0" relativeHeight="251655168" behindDoc="1" locked="0" layoutInCell="1" allowOverlap="1" wp14:anchorId="765A09B3" wp14:editId="75A5C4A2">
          <wp:simplePos x="0" y="0"/>
          <wp:positionH relativeFrom="margin">
            <wp:posOffset>-57262</wp:posOffset>
          </wp:positionH>
          <wp:positionV relativeFrom="paragraph">
            <wp:posOffset>-135890</wp:posOffset>
          </wp:positionV>
          <wp:extent cx="1485900" cy="698500"/>
          <wp:effectExtent l="0" t="0" r="0" b="635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98500"/>
                  </a:xfrm>
                  <a:prstGeom prst="rect">
                    <a:avLst/>
                  </a:prstGeom>
                  <a:noFill/>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4E8C"/>
    <w:multiLevelType w:val="hybridMultilevel"/>
    <w:tmpl w:val="53846806"/>
    <w:lvl w:ilvl="0" w:tplc="217608B0">
      <w:start w:val="1"/>
      <w:numFmt w:val="decimal"/>
      <w:lvlText w:val="%1."/>
      <w:lvlJc w:val="left"/>
      <w:pPr>
        <w:ind w:left="859" w:hanging="361"/>
        <w:jc w:val="left"/>
      </w:pPr>
      <w:rPr>
        <w:rFonts w:ascii="Arial" w:eastAsia="Arial" w:hAnsi="Arial" w:cs="Arial" w:hint="default"/>
        <w:spacing w:val="-1"/>
        <w:w w:val="99"/>
        <w:sz w:val="20"/>
        <w:szCs w:val="20"/>
        <w:lang w:val="en-US" w:eastAsia="en-US" w:bidi="en-US"/>
      </w:rPr>
    </w:lvl>
    <w:lvl w:ilvl="1" w:tplc="ABE023C4">
      <w:start w:val="1"/>
      <w:numFmt w:val="lowerLetter"/>
      <w:lvlText w:val="%2."/>
      <w:lvlJc w:val="left"/>
      <w:pPr>
        <w:ind w:left="1580" w:hanging="361"/>
        <w:jc w:val="left"/>
      </w:pPr>
      <w:rPr>
        <w:rFonts w:ascii="Arial" w:eastAsia="Arial" w:hAnsi="Arial" w:cs="Arial" w:hint="default"/>
        <w:spacing w:val="-1"/>
        <w:w w:val="99"/>
        <w:sz w:val="20"/>
        <w:szCs w:val="20"/>
        <w:lang w:val="en-US" w:eastAsia="en-US" w:bidi="en-US"/>
      </w:rPr>
    </w:lvl>
    <w:lvl w:ilvl="2" w:tplc="8196D8D8">
      <w:numFmt w:val="bullet"/>
      <w:lvlText w:val="•"/>
      <w:lvlJc w:val="left"/>
      <w:pPr>
        <w:ind w:left="2551" w:hanging="361"/>
      </w:pPr>
      <w:rPr>
        <w:rFonts w:hint="default"/>
        <w:lang w:val="en-US" w:eastAsia="en-US" w:bidi="en-US"/>
      </w:rPr>
    </w:lvl>
    <w:lvl w:ilvl="3" w:tplc="6CFEEE4C">
      <w:numFmt w:val="bullet"/>
      <w:lvlText w:val="•"/>
      <w:lvlJc w:val="left"/>
      <w:pPr>
        <w:ind w:left="3522" w:hanging="361"/>
      </w:pPr>
      <w:rPr>
        <w:rFonts w:hint="default"/>
        <w:lang w:val="en-US" w:eastAsia="en-US" w:bidi="en-US"/>
      </w:rPr>
    </w:lvl>
    <w:lvl w:ilvl="4" w:tplc="756C2D56">
      <w:numFmt w:val="bullet"/>
      <w:lvlText w:val="•"/>
      <w:lvlJc w:val="left"/>
      <w:pPr>
        <w:ind w:left="4493" w:hanging="361"/>
      </w:pPr>
      <w:rPr>
        <w:rFonts w:hint="default"/>
        <w:lang w:val="en-US" w:eastAsia="en-US" w:bidi="en-US"/>
      </w:rPr>
    </w:lvl>
    <w:lvl w:ilvl="5" w:tplc="91A861AE">
      <w:numFmt w:val="bullet"/>
      <w:lvlText w:val="•"/>
      <w:lvlJc w:val="left"/>
      <w:pPr>
        <w:ind w:left="5464" w:hanging="361"/>
      </w:pPr>
      <w:rPr>
        <w:rFonts w:hint="default"/>
        <w:lang w:val="en-US" w:eastAsia="en-US" w:bidi="en-US"/>
      </w:rPr>
    </w:lvl>
    <w:lvl w:ilvl="6" w:tplc="B56C8EF8">
      <w:numFmt w:val="bullet"/>
      <w:lvlText w:val="•"/>
      <w:lvlJc w:val="left"/>
      <w:pPr>
        <w:ind w:left="6435" w:hanging="361"/>
      </w:pPr>
      <w:rPr>
        <w:rFonts w:hint="default"/>
        <w:lang w:val="en-US" w:eastAsia="en-US" w:bidi="en-US"/>
      </w:rPr>
    </w:lvl>
    <w:lvl w:ilvl="7" w:tplc="39E2E2E4">
      <w:numFmt w:val="bullet"/>
      <w:lvlText w:val="•"/>
      <w:lvlJc w:val="left"/>
      <w:pPr>
        <w:ind w:left="7406" w:hanging="361"/>
      </w:pPr>
      <w:rPr>
        <w:rFonts w:hint="default"/>
        <w:lang w:val="en-US" w:eastAsia="en-US" w:bidi="en-US"/>
      </w:rPr>
    </w:lvl>
    <w:lvl w:ilvl="8" w:tplc="D21E3E96">
      <w:numFmt w:val="bullet"/>
      <w:lvlText w:val="•"/>
      <w:lvlJc w:val="left"/>
      <w:pPr>
        <w:ind w:left="8377" w:hanging="361"/>
      </w:pPr>
      <w:rPr>
        <w:rFonts w:hint="default"/>
        <w:lang w:val="en-US" w:eastAsia="en-US" w:bidi="en-US"/>
      </w:rPr>
    </w:lvl>
  </w:abstractNum>
  <w:abstractNum w:abstractNumId="1" w15:restartNumberingAfterBreak="0">
    <w:nsid w:val="139E5A91"/>
    <w:multiLevelType w:val="hybridMultilevel"/>
    <w:tmpl w:val="4B5C9CCC"/>
    <w:lvl w:ilvl="0" w:tplc="A8C2A498">
      <w:start w:val="1"/>
      <w:numFmt w:val="decimal"/>
      <w:lvlText w:val="%1."/>
      <w:lvlJc w:val="left"/>
      <w:pPr>
        <w:ind w:left="858" w:hanging="361"/>
        <w:jc w:val="left"/>
      </w:pPr>
      <w:rPr>
        <w:rFonts w:ascii="Arial" w:eastAsia="Arial" w:hAnsi="Arial" w:cs="Arial" w:hint="default"/>
        <w:spacing w:val="-1"/>
        <w:w w:val="99"/>
        <w:sz w:val="20"/>
        <w:szCs w:val="20"/>
        <w:lang w:val="en-US" w:eastAsia="en-US" w:bidi="en-US"/>
      </w:rPr>
    </w:lvl>
    <w:lvl w:ilvl="1" w:tplc="087CDF86">
      <w:start w:val="1"/>
      <w:numFmt w:val="lowerLetter"/>
      <w:lvlText w:val="%2."/>
      <w:lvlJc w:val="left"/>
      <w:pPr>
        <w:ind w:left="1578" w:hanging="361"/>
        <w:jc w:val="left"/>
      </w:pPr>
      <w:rPr>
        <w:rFonts w:ascii="Arial" w:eastAsia="Arial" w:hAnsi="Arial" w:cs="Arial" w:hint="default"/>
        <w:spacing w:val="-1"/>
        <w:w w:val="99"/>
        <w:sz w:val="20"/>
        <w:szCs w:val="20"/>
        <w:lang w:val="en-US" w:eastAsia="en-US" w:bidi="en-US"/>
      </w:rPr>
    </w:lvl>
    <w:lvl w:ilvl="2" w:tplc="CB0E5290">
      <w:numFmt w:val="bullet"/>
      <w:lvlText w:val="•"/>
      <w:lvlJc w:val="left"/>
      <w:pPr>
        <w:ind w:left="2551" w:hanging="361"/>
      </w:pPr>
      <w:rPr>
        <w:rFonts w:hint="default"/>
        <w:lang w:val="en-US" w:eastAsia="en-US" w:bidi="en-US"/>
      </w:rPr>
    </w:lvl>
    <w:lvl w:ilvl="3" w:tplc="E9EEE79A">
      <w:numFmt w:val="bullet"/>
      <w:lvlText w:val="•"/>
      <w:lvlJc w:val="left"/>
      <w:pPr>
        <w:ind w:left="3522" w:hanging="361"/>
      </w:pPr>
      <w:rPr>
        <w:rFonts w:hint="default"/>
        <w:lang w:val="en-US" w:eastAsia="en-US" w:bidi="en-US"/>
      </w:rPr>
    </w:lvl>
    <w:lvl w:ilvl="4" w:tplc="BE2E81B4">
      <w:numFmt w:val="bullet"/>
      <w:lvlText w:val="•"/>
      <w:lvlJc w:val="left"/>
      <w:pPr>
        <w:ind w:left="4493" w:hanging="361"/>
      </w:pPr>
      <w:rPr>
        <w:rFonts w:hint="default"/>
        <w:lang w:val="en-US" w:eastAsia="en-US" w:bidi="en-US"/>
      </w:rPr>
    </w:lvl>
    <w:lvl w:ilvl="5" w:tplc="48ECF242">
      <w:numFmt w:val="bullet"/>
      <w:lvlText w:val="•"/>
      <w:lvlJc w:val="left"/>
      <w:pPr>
        <w:ind w:left="5464" w:hanging="361"/>
      </w:pPr>
      <w:rPr>
        <w:rFonts w:hint="default"/>
        <w:lang w:val="en-US" w:eastAsia="en-US" w:bidi="en-US"/>
      </w:rPr>
    </w:lvl>
    <w:lvl w:ilvl="6" w:tplc="85B4ECEC">
      <w:numFmt w:val="bullet"/>
      <w:lvlText w:val="•"/>
      <w:lvlJc w:val="left"/>
      <w:pPr>
        <w:ind w:left="6435" w:hanging="361"/>
      </w:pPr>
      <w:rPr>
        <w:rFonts w:hint="default"/>
        <w:lang w:val="en-US" w:eastAsia="en-US" w:bidi="en-US"/>
      </w:rPr>
    </w:lvl>
    <w:lvl w:ilvl="7" w:tplc="A3102B42">
      <w:numFmt w:val="bullet"/>
      <w:lvlText w:val="•"/>
      <w:lvlJc w:val="left"/>
      <w:pPr>
        <w:ind w:left="7406" w:hanging="361"/>
      </w:pPr>
      <w:rPr>
        <w:rFonts w:hint="default"/>
        <w:lang w:val="en-US" w:eastAsia="en-US" w:bidi="en-US"/>
      </w:rPr>
    </w:lvl>
    <w:lvl w:ilvl="8" w:tplc="F0885262">
      <w:numFmt w:val="bullet"/>
      <w:lvlText w:val="•"/>
      <w:lvlJc w:val="left"/>
      <w:pPr>
        <w:ind w:left="8377" w:hanging="361"/>
      </w:pPr>
      <w:rPr>
        <w:rFonts w:hint="default"/>
        <w:lang w:val="en-US" w:eastAsia="en-US" w:bidi="en-US"/>
      </w:rPr>
    </w:lvl>
  </w:abstractNum>
  <w:abstractNum w:abstractNumId="2" w15:restartNumberingAfterBreak="0">
    <w:nsid w:val="1FB93917"/>
    <w:multiLevelType w:val="hybridMultilevel"/>
    <w:tmpl w:val="E4E6D67C"/>
    <w:lvl w:ilvl="0" w:tplc="143E07E8">
      <w:numFmt w:val="bullet"/>
      <w:lvlText w:val=""/>
      <w:lvlJc w:val="left"/>
      <w:pPr>
        <w:ind w:left="859" w:hanging="360"/>
      </w:pPr>
      <w:rPr>
        <w:rFonts w:ascii="Symbol" w:eastAsia="Symbol" w:hAnsi="Symbol" w:cs="Symbol" w:hint="default"/>
        <w:w w:val="99"/>
        <w:sz w:val="20"/>
        <w:szCs w:val="20"/>
        <w:lang w:val="en-US" w:eastAsia="en-US" w:bidi="en-US"/>
      </w:rPr>
    </w:lvl>
    <w:lvl w:ilvl="1" w:tplc="96F253C6">
      <w:numFmt w:val="bullet"/>
      <w:lvlText w:val="•"/>
      <w:lvlJc w:val="left"/>
      <w:pPr>
        <w:ind w:left="1806" w:hanging="360"/>
      </w:pPr>
      <w:rPr>
        <w:rFonts w:hint="default"/>
        <w:lang w:val="en-US" w:eastAsia="en-US" w:bidi="en-US"/>
      </w:rPr>
    </w:lvl>
    <w:lvl w:ilvl="2" w:tplc="26A887EC">
      <w:numFmt w:val="bullet"/>
      <w:lvlText w:val="•"/>
      <w:lvlJc w:val="left"/>
      <w:pPr>
        <w:ind w:left="2752" w:hanging="360"/>
      </w:pPr>
      <w:rPr>
        <w:rFonts w:hint="default"/>
        <w:lang w:val="en-US" w:eastAsia="en-US" w:bidi="en-US"/>
      </w:rPr>
    </w:lvl>
    <w:lvl w:ilvl="3" w:tplc="036ECA70">
      <w:numFmt w:val="bullet"/>
      <w:lvlText w:val="•"/>
      <w:lvlJc w:val="left"/>
      <w:pPr>
        <w:ind w:left="3698" w:hanging="360"/>
      </w:pPr>
      <w:rPr>
        <w:rFonts w:hint="default"/>
        <w:lang w:val="en-US" w:eastAsia="en-US" w:bidi="en-US"/>
      </w:rPr>
    </w:lvl>
    <w:lvl w:ilvl="4" w:tplc="B0A8C958">
      <w:numFmt w:val="bullet"/>
      <w:lvlText w:val="•"/>
      <w:lvlJc w:val="left"/>
      <w:pPr>
        <w:ind w:left="4644" w:hanging="360"/>
      </w:pPr>
      <w:rPr>
        <w:rFonts w:hint="default"/>
        <w:lang w:val="en-US" w:eastAsia="en-US" w:bidi="en-US"/>
      </w:rPr>
    </w:lvl>
    <w:lvl w:ilvl="5" w:tplc="D034EB54">
      <w:numFmt w:val="bullet"/>
      <w:lvlText w:val="•"/>
      <w:lvlJc w:val="left"/>
      <w:pPr>
        <w:ind w:left="5590" w:hanging="360"/>
      </w:pPr>
      <w:rPr>
        <w:rFonts w:hint="default"/>
        <w:lang w:val="en-US" w:eastAsia="en-US" w:bidi="en-US"/>
      </w:rPr>
    </w:lvl>
    <w:lvl w:ilvl="6" w:tplc="A4280942">
      <w:numFmt w:val="bullet"/>
      <w:lvlText w:val="•"/>
      <w:lvlJc w:val="left"/>
      <w:pPr>
        <w:ind w:left="6536" w:hanging="360"/>
      </w:pPr>
      <w:rPr>
        <w:rFonts w:hint="default"/>
        <w:lang w:val="en-US" w:eastAsia="en-US" w:bidi="en-US"/>
      </w:rPr>
    </w:lvl>
    <w:lvl w:ilvl="7" w:tplc="878CB080">
      <w:numFmt w:val="bullet"/>
      <w:lvlText w:val="•"/>
      <w:lvlJc w:val="left"/>
      <w:pPr>
        <w:ind w:left="7482" w:hanging="360"/>
      </w:pPr>
      <w:rPr>
        <w:rFonts w:hint="default"/>
        <w:lang w:val="en-US" w:eastAsia="en-US" w:bidi="en-US"/>
      </w:rPr>
    </w:lvl>
    <w:lvl w:ilvl="8" w:tplc="B1767350">
      <w:numFmt w:val="bullet"/>
      <w:lvlText w:val="•"/>
      <w:lvlJc w:val="left"/>
      <w:pPr>
        <w:ind w:left="8428" w:hanging="360"/>
      </w:pPr>
      <w:rPr>
        <w:rFonts w:hint="default"/>
        <w:lang w:val="en-US" w:eastAsia="en-US" w:bidi="en-US"/>
      </w:rPr>
    </w:lvl>
  </w:abstractNum>
  <w:abstractNum w:abstractNumId="3" w15:restartNumberingAfterBreak="0">
    <w:nsid w:val="32CF5F87"/>
    <w:multiLevelType w:val="hybridMultilevel"/>
    <w:tmpl w:val="335E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C11F1"/>
    <w:multiLevelType w:val="hybridMultilevel"/>
    <w:tmpl w:val="12E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F3D4E"/>
    <w:multiLevelType w:val="hybridMultilevel"/>
    <w:tmpl w:val="5088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5732C"/>
    <w:multiLevelType w:val="hybridMultilevel"/>
    <w:tmpl w:val="444CADAE"/>
    <w:lvl w:ilvl="0" w:tplc="6D7C9F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EB0791"/>
    <w:multiLevelType w:val="hybridMultilevel"/>
    <w:tmpl w:val="EA68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9524C"/>
    <w:multiLevelType w:val="hybridMultilevel"/>
    <w:tmpl w:val="0008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95B8F"/>
    <w:multiLevelType w:val="hybridMultilevel"/>
    <w:tmpl w:val="A8EAB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121A9"/>
    <w:multiLevelType w:val="hybridMultilevel"/>
    <w:tmpl w:val="24B4570C"/>
    <w:lvl w:ilvl="0" w:tplc="6D7C9F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B0652"/>
    <w:multiLevelType w:val="hybridMultilevel"/>
    <w:tmpl w:val="38F0CDBE"/>
    <w:lvl w:ilvl="0" w:tplc="93DE295E">
      <w:numFmt w:val="bullet"/>
      <w:lvlText w:val=""/>
      <w:lvlJc w:val="left"/>
      <w:pPr>
        <w:ind w:left="858" w:hanging="361"/>
      </w:pPr>
      <w:rPr>
        <w:rFonts w:ascii="Wingdings" w:eastAsia="Wingdings" w:hAnsi="Wingdings" w:cs="Wingdings" w:hint="default"/>
        <w:w w:val="99"/>
        <w:sz w:val="20"/>
        <w:szCs w:val="20"/>
        <w:lang w:val="en-US" w:eastAsia="en-US" w:bidi="en-US"/>
      </w:rPr>
    </w:lvl>
    <w:lvl w:ilvl="1" w:tplc="5B78810E">
      <w:numFmt w:val="bullet"/>
      <w:lvlText w:val="•"/>
      <w:lvlJc w:val="left"/>
      <w:pPr>
        <w:ind w:left="1806" w:hanging="361"/>
      </w:pPr>
      <w:rPr>
        <w:rFonts w:hint="default"/>
        <w:lang w:val="en-US" w:eastAsia="en-US" w:bidi="en-US"/>
      </w:rPr>
    </w:lvl>
    <w:lvl w:ilvl="2" w:tplc="968A8FF4">
      <w:numFmt w:val="bullet"/>
      <w:lvlText w:val="•"/>
      <w:lvlJc w:val="left"/>
      <w:pPr>
        <w:ind w:left="2752" w:hanging="361"/>
      </w:pPr>
      <w:rPr>
        <w:rFonts w:hint="default"/>
        <w:lang w:val="en-US" w:eastAsia="en-US" w:bidi="en-US"/>
      </w:rPr>
    </w:lvl>
    <w:lvl w:ilvl="3" w:tplc="FBB86968">
      <w:numFmt w:val="bullet"/>
      <w:lvlText w:val="•"/>
      <w:lvlJc w:val="left"/>
      <w:pPr>
        <w:ind w:left="3698" w:hanging="361"/>
      </w:pPr>
      <w:rPr>
        <w:rFonts w:hint="default"/>
        <w:lang w:val="en-US" w:eastAsia="en-US" w:bidi="en-US"/>
      </w:rPr>
    </w:lvl>
    <w:lvl w:ilvl="4" w:tplc="3FE6D066">
      <w:numFmt w:val="bullet"/>
      <w:lvlText w:val="•"/>
      <w:lvlJc w:val="left"/>
      <w:pPr>
        <w:ind w:left="4644" w:hanging="361"/>
      </w:pPr>
      <w:rPr>
        <w:rFonts w:hint="default"/>
        <w:lang w:val="en-US" w:eastAsia="en-US" w:bidi="en-US"/>
      </w:rPr>
    </w:lvl>
    <w:lvl w:ilvl="5" w:tplc="58FAD930">
      <w:numFmt w:val="bullet"/>
      <w:lvlText w:val="•"/>
      <w:lvlJc w:val="left"/>
      <w:pPr>
        <w:ind w:left="5590" w:hanging="361"/>
      </w:pPr>
      <w:rPr>
        <w:rFonts w:hint="default"/>
        <w:lang w:val="en-US" w:eastAsia="en-US" w:bidi="en-US"/>
      </w:rPr>
    </w:lvl>
    <w:lvl w:ilvl="6" w:tplc="C358B3B8">
      <w:numFmt w:val="bullet"/>
      <w:lvlText w:val="•"/>
      <w:lvlJc w:val="left"/>
      <w:pPr>
        <w:ind w:left="6536" w:hanging="361"/>
      </w:pPr>
      <w:rPr>
        <w:rFonts w:hint="default"/>
        <w:lang w:val="en-US" w:eastAsia="en-US" w:bidi="en-US"/>
      </w:rPr>
    </w:lvl>
    <w:lvl w:ilvl="7" w:tplc="149884A6">
      <w:numFmt w:val="bullet"/>
      <w:lvlText w:val="•"/>
      <w:lvlJc w:val="left"/>
      <w:pPr>
        <w:ind w:left="7482" w:hanging="361"/>
      </w:pPr>
      <w:rPr>
        <w:rFonts w:hint="default"/>
        <w:lang w:val="en-US" w:eastAsia="en-US" w:bidi="en-US"/>
      </w:rPr>
    </w:lvl>
    <w:lvl w:ilvl="8" w:tplc="4FA263F4">
      <w:numFmt w:val="bullet"/>
      <w:lvlText w:val="•"/>
      <w:lvlJc w:val="left"/>
      <w:pPr>
        <w:ind w:left="8428" w:hanging="361"/>
      </w:pPr>
      <w:rPr>
        <w:rFonts w:hint="default"/>
        <w:lang w:val="en-US" w:eastAsia="en-US" w:bidi="en-US"/>
      </w:rPr>
    </w:lvl>
  </w:abstractNum>
  <w:num w:numId="1">
    <w:abstractNumId w:val="6"/>
  </w:num>
  <w:num w:numId="2">
    <w:abstractNumId w:val="10"/>
  </w:num>
  <w:num w:numId="3">
    <w:abstractNumId w:val="7"/>
  </w:num>
  <w:num w:numId="4">
    <w:abstractNumId w:val="4"/>
  </w:num>
  <w:num w:numId="5">
    <w:abstractNumId w:val="8"/>
  </w:num>
  <w:num w:numId="6">
    <w:abstractNumId w:val="5"/>
  </w:num>
  <w:num w:numId="7">
    <w:abstractNumId w:val="3"/>
  </w:num>
  <w:num w:numId="8">
    <w:abstractNumId w:val="9"/>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2F"/>
    <w:rsid w:val="000331CB"/>
    <w:rsid w:val="00061BA9"/>
    <w:rsid w:val="00064728"/>
    <w:rsid w:val="000B418A"/>
    <w:rsid w:val="000D2BBB"/>
    <w:rsid w:val="00164A55"/>
    <w:rsid w:val="0018582A"/>
    <w:rsid w:val="001C270D"/>
    <w:rsid w:val="001F76B0"/>
    <w:rsid w:val="002220FD"/>
    <w:rsid w:val="00231EE2"/>
    <w:rsid w:val="0024557D"/>
    <w:rsid w:val="00245F3B"/>
    <w:rsid w:val="002964E8"/>
    <w:rsid w:val="002C282F"/>
    <w:rsid w:val="003544ED"/>
    <w:rsid w:val="003C379C"/>
    <w:rsid w:val="003E0E4A"/>
    <w:rsid w:val="003F3503"/>
    <w:rsid w:val="003F6117"/>
    <w:rsid w:val="003F7E32"/>
    <w:rsid w:val="00411605"/>
    <w:rsid w:val="00420D21"/>
    <w:rsid w:val="00422144"/>
    <w:rsid w:val="0043222C"/>
    <w:rsid w:val="00451BC8"/>
    <w:rsid w:val="004863F3"/>
    <w:rsid w:val="004A078F"/>
    <w:rsid w:val="004C1548"/>
    <w:rsid w:val="004C1C32"/>
    <w:rsid w:val="004E1D05"/>
    <w:rsid w:val="00501914"/>
    <w:rsid w:val="00595996"/>
    <w:rsid w:val="005960AF"/>
    <w:rsid w:val="00597F80"/>
    <w:rsid w:val="00631851"/>
    <w:rsid w:val="0064743A"/>
    <w:rsid w:val="0064777E"/>
    <w:rsid w:val="00651DC8"/>
    <w:rsid w:val="006544B1"/>
    <w:rsid w:val="00666BC2"/>
    <w:rsid w:val="00677F22"/>
    <w:rsid w:val="006C2E43"/>
    <w:rsid w:val="006D07B1"/>
    <w:rsid w:val="006D1AFA"/>
    <w:rsid w:val="006F1238"/>
    <w:rsid w:val="007309E3"/>
    <w:rsid w:val="00740067"/>
    <w:rsid w:val="007543D9"/>
    <w:rsid w:val="007608EE"/>
    <w:rsid w:val="00767CC5"/>
    <w:rsid w:val="00771967"/>
    <w:rsid w:val="007832BA"/>
    <w:rsid w:val="007B75AA"/>
    <w:rsid w:val="007C1480"/>
    <w:rsid w:val="00822A12"/>
    <w:rsid w:val="008358E0"/>
    <w:rsid w:val="008559EA"/>
    <w:rsid w:val="00860DFC"/>
    <w:rsid w:val="0086239B"/>
    <w:rsid w:val="00875DC4"/>
    <w:rsid w:val="008944C8"/>
    <w:rsid w:val="008E66EB"/>
    <w:rsid w:val="008E6C6F"/>
    <w:rsid w:val="0091704E"/>
    <w:rsid w:val="00923807"/>
    <w:rsid w:val="00950A20"/>
    <w:rsid w:val="0095326F"/>
    <w:rsid w:val="009561D6"/>
    <w:rsid w:val="00962890"/>
    <w:rsid w:val="009768DD"/>
    <w:rsid w:val="009A2C74"/>
    <w:rsid w:val="009A7A7E"/>
    <w:rsid w:val="009C0331"/>
    <w:rsid w:val="009F7ABE"/>
    <w:rsid w:val="00A143DC"/>
    <w:rsid w:val="00A20511"/>
    <w:rsid w:val="00A215F6"/>
    <w:rsid w:val="00A32487"/>
    <w:rsid w:val="00A8261E"/>
    <w:rsid w:val="00AA3B98"/>
    <w:rsid w:val="00AF1D8E"/>
    <w:rsid w:val="00B207C8"/>
    <w:rsid w:val="00B34AC3"/>
    <w:rsid w:val="00B96A0E"/>
    <w:rsid w:val="00BA4D7C"/>
    <w:rsid w:val="00BB2B9F"/>
    <w:rsid w:val="00BC7B87"/>
    <w:rsid w:val="00BD4F11"/>
    <w:rsid w:val="00BE1DD1"/>
    <w:rsid w:val="00BF6F0D"/>
    <w:rsid w:val="00BF7A12"/>
    <w:rsid w:val="00C01AEC"/>
    <w:rsid w:val="00C34E27"/>
    <w:rsid w:val="00C37C09"/>
    <w:rsid w:val="00C43951"/>
    <w:rsid w:val="00C61793"/>
    <w:rsid w:val="00C8608E"/>
    <w:rsid w:val="00D05C2B"/>
    <w:rsid w:val="00D2468C"/>
    <w:rsid w:val="00D40491"/>
    <w:rsid w:val="00D573B1"/>
    <w:rsid w:val="00D77DA1"/>
    <w:rsid w:val="00D83E64"/>
    <w:rsid w:val="00D867B7"/>
    <w:rsid w:val="00DC132F"/>
    <w:rsid w:val="00E0067F"/>
    <w:rsid w:val="00E06603"/>
    <w:rsid w:val="00EB7F7F"/>
    <w:rsid w:val="00EC129E"/>
    <w:rsid w:val="00EE38F3"/>
    <w:rsid w:val="00F45F43"/>
    <w:rsid w:val="00FD0E81"/>
    <w:rsid w:val="00FE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2854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3"/>
    <w:pPr>
      <w:spacing w:after="160" w:line="259" w:lineRule="auto"/>
    </w:pPr>
    <w:rPr>
      <w:rFonts w:ascii="Arial" w:hAnsi="Arial"/>
      <w:sz w:val="20"/>
    </w:rPr>
  </w:style>
  <w:style w:type="paragraph" w:styleId="Heading1">
    <w:name w:val="heading 1"/>
    <w:basedOn w:val="Normal"/>
    <w:next w:val="Normal"/>
    <w:link w:val="Heading1Char"/>
    <w:uiPriority w:val="9"/>
    <w:qFormat/>
    <w:rsid w:val="00231EE2"/>
    <w:pPr>
      <w:keepNext/>
      <w:keepLines/>
      <w:spacing w:before="360" w:after="0" w:line="276" w:lineRule="auto"/>
      <w:ind w:left="432" w:hanging="432"/>
      <w:outlineLvl w:val="0"/>
    </w:pPr>
    <w:rPr>
      <w:b/>
      <w:sz w:val="28"/>
      <w:szCs w:val="28"/>
    </w:rPr>
  </w:style>
  <w:style w:type="paragraph" w:styleId="Heading2">
    <w:name w:val="heading 2"/>
    <w:basedOn w:val="Normal"/>
    <w:next w:val="Normal"/>
    <w:link w:val="Heading2Char"/>
    <w:uiPriority w:val="9"/>
    <w:unhideWhenUsed/>
    <w:qFormat/>
    <w:rsid w:val="00BE1DD1"/>
    <w:pPr>
      <w:spacing w:before="360"/>
      <w:outlineLvl w:val="1"/>
    </w:pPr>
    <w:rPr>
      <w:b/>
    </w:rPr>
  </w:style>
  <w:style w:type="paragraph" w:styleId="Heading3">
    <w:name w:val="heading 3"/>
    <w:basedOn w:val="Normal"/>
    <w:next w:val="Normal"/>
    <w:link w:val="Heading3Char"/>
    <w:uiPriority w:val="9"/>
    <w:semiHidden/>
    <w:unhideWhenUsed/>
    <w:qFormat/>
    <w:rsid w:val="002455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wInstructions">
    <w:name w:val="Row Instructions"/>
    <w:basedOn w:val="Normal"/>
    <w:qFormat/>
    <w:rsid w:val="00422144"/>
    <w:pPr>
      <w:keepNext/>
      <w:spacing w:after="60" w:line="240" w:lineRule="auto"/>
    </w:pPr>
    <w:rPr>
      <w:rFonts w:eastAsia="Times New Roman" w:cs="Times New Roman"/>
      <w:sz w:val="18"/>
      <w:szCs w:val="18"/>
    </w:rPr>
  </w:style>
  <w:style w:type="paragraph" w:customStyle="1" w:styleId="RowData">
    <w:name w:val="Row Data"/>
    <w:basedOn w:val="Normal"/>
    <w:qFormat/>
    <w:rsid w:val="006544B1"/>
    <w:pPr>
      <w:spacing w:after="0" w:line="240" w:lineRule="auto"/>
    </w:pPr>
    <w:rPr>
      <w:rFonts w:eastAsia="Times New Roman" w:cs="Times New Roman"/>
    </w:rPr>
  </w:style>
  <w:style w:type="paragraph" w:customStyle="1" w:styleId="RowTitle">
    <w:name w:val="Row Title"/>
    <w:basedOn w:val="Normal"/>
    <w:qFormat/>
    <w:rsid w:val="002220FD"/>
    <w:pPr>
      <w:spacing w:after="0" w:line="240" w:lineRule="auto"/>
    </w:pPr>
    <w:rPr>
      <w:rFonts w:eastAsia="Times New Roman" w:cs="Times New Roman"/>
      <w:b/>
      <w:bCs/>
      <w:sz w:val="18"/>
      <w:szCs w:val="18"/>
      <w:bdr w:val="none" w:sz="0" w:space="0" w:color="auto" w:frame="1"/>
    </w:rPr>
  </w:style>
  <w:style w:type="paragraph" w:styleId="ListParagraph">
    <w:name w:val="List Paragraph"/>
    <w:basedOn w:val="Normal"/>
    <w:uiPriority w:val="1"/>
    <w:qFormat/>
    <w:rsid w:val="00B34AC3"/>
    <w:pPr>
      <w:ind w:left="720"/>
      <w:contextualSpacing/>
    </w:pPr>
  </w:style>
  <w:style w:type="paragraph" w:styleId="Header">
    <w:name w:val="header"/>
    <w:basedOn w:val="Normal"/>
    <w:link w:val="HeaderChar"/>
    <w:uiPriority w:val="99"/>
    <w:unhideWhenUsed/>
    <w:rsid w:val="0066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BC2"/>
  </w:style>
  <w:style w:type="paragraph" w:styleId="Footer">
    <w:name w:val="footer"/>
    <w:basedOn w:val="Normal"/>
    <w:link w:val="FooterChar"/>
    <w:uiPriority w:val="99"/>
    <w:unhideWhenUsed/>
    <w:rsid w:val="00666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BC2"/>
  </w:style>
  <w:style w:type="character" w:styleId="CommentReference">
    <w:name w:val="annotation reference"/>
    <w:basedOn w:val="DefaultParagraphFont"/>
    <w:uiPriority w:val="99"/>
    <w:semiHidden/>
    <w:unhideWhenUsed/>
    <w:rsid w:val="00677F22"/>
    <w:rPr>
      <w:sz w:val="16"/>
      <w:szCs w:val="16"/>
    </w:rPr>
  </w:style>
  <w:style w:type="paragraph" w:styleId="CommentText">
    <w:name w:val="annotation text"/>
    <w:basedOn w:val="Normal"/>
    <w:link w:val="CommentTextChar"/>
    <w:uiPriority w:val="99"/>
    <w:semiHidden/>
    <w:unhideWhenUsed/>
    <w:rsid w:val="00677F22"/>
    <w:pPr>
      <w:spacing w:line="240" w:lineRule="auto"/>
    </w:pPr>
    <w:rPr>
      <w:szCs w:val="20"/>
    </w:rPr>
  </w:style>
  <w:style w:type="character" w:customStyle="1" w:styleId="CommentTextChar">
    <w:name w:val="Comment Text Char"/>
    <w:basedOn w:val="DefaultParagraphFont"/>
    <w:link w:val="CommentText"/>
    <w:uiPriority w:val="99"/>
    <w:semiHidden/>
    <w:rsid w:val="00677F22"/>
    <w:rPr>
      <w:sz w:val="20"/>
      <w:szCs w:val="20"/>
    </w:rPr>
  </w:style>
  <w:style w:type="paragraph" w:styleId="CommentSubject">
    <w:name w:val="annotation subject"/>
    <w:basedOn w:val="CommentText"/>
    <w:next w:val="CommentText"/>
    <w:link w:val="CommentSubjectChar"/>
    <w:uiPriority w:val="99"/>
    <w:semiHidden/>
    <w:unhideWhenUsed/>
    <w:rsid w:val="00677F22"/>
    <w:rPr>
      <w:b/>
      <w:bCs/>
    </w:rPr>
  </w:style>
  <w:style w:type="character" w:customStyle="1" w:styleId="CommentSubjectChar">
    <w:name w:val="Comment Subject Char"/>
    <w:basedOn w:val="CommentTextChar"/>
    <w:link w:val="CommentSubject"/>
    <w:uiPriority w:val="99"/>
    <w:semiHidden/>
    <w:rsid w:val="00677F22"/>
    <w:rPr>
      <w:b/>
      <w:bCs/>
      <w:sz w:val="20"/>
      <w:szCs w:val="20"/>
    </w:rPr>
  </w:style>
  <w:style w:type="paragraph" w:styleId="BalloonText">
    <w:name w:val="Balloon Text"/>
    <w:basedOn w:val="Normal"/>
    <w:link w:val="BalloonTextChar"/>
    <w:uiPriority w:val="99"/>
    <w:semiHidden/>
    <w:unhideWhenUsed/>
    <w:rsid w:val="0067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22"/>
    <w:rPr>
      <w:rFonts w:ascii="Segoe UI" w:hAnsi="Segoe UI" w:cs="Segoe UI"/>
      <w:sz w:val="18"/>
      <w:szCs w:val="18"/>
    </w:rPr>
  </w:style>
  <w:style w:type="paragraph" w:styleId="Revision">
    <w:name w:val="Revision"/>
    <w:hidden/>
    <w:uiPriority w:val="99"/>
    <w:semiHidden/>
    <w:rsid w:val="00C37C09"/>
    <w:pPr>
      <w:spacing w:after="0" w:line="240" w:lineRule="auto"/>
    </w:pPr>
  </w:style>
  <w:style w:type="character" w:customStyle="1" w:styleId="Heading1Char">
    <w:name w:val="Heading 1 Char"/>
    <w:basedOn w:val="DefaultParagraphFont"/>
    <w:link w:val="Heading1"/>
    <w:uiPriority w:val="9"/>
    <w:rsid w:val="00231EE2"/>
    <w:rPr>
      <w:rFonts w:ascii="Arial" w:hAnsi="Arial"/>
      <w:b/>
      <w:sz w:val="28"/>
      <w:szCs w:val="28"/>
    </w:rPr>
  </w:style>
  <w:style w:type="character" w:customStyle="1" w:styleId="Heading2Char">
    <w:name w:val="Heading 2 Char"/>
    <w:basedOn w:val="DefaultParagraphFont"/>
    <w:link w:val="Heading2"/>
    <w:uiPriority w:val="9"/>
    <w:rsid w:val="00BE1DD1"/>
    <w:rPr>
      <w:rFonts w:ascii="Arial" w:hAnsi="Arial"/>
      <w:b/>
    </w:rPr>
  </w:style>
  <w:style w:type="table" w:styleId="TableGrid">
    <w:name w:val="Table Grid"/>
    <w:basedOn w:val="TableNormal"/>
    <w:uiPriority w:val="59"/>
    <w:rsid w:val="000D2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4557D"/>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24557D"/>
    <w:pPr>
      <w:widowControl w:val="0"/>
      <w:autoSpaceDE w:val="0"/>
      <w:autoSpaceDN w:val="0"/>
      <w:spacing w:after="0" w:line="240" w:lineRule="auto"/>
    </w:pPr>
    <w:rPr>
      <w:rFonts w:eastAsia="Arial" w:cs="Arial"/>
      <w:szCs w:val="20"/>
      <w:lang w:bidi="en-US"/>
    </w:rPr>
  </w:style>
  <w:style w:type="character" w:customStyle="1" w:styleId="BodyTextChar">
    <w:name w:val="Body Text Char"/>
    <w:basedOn w:val="DefaultParagraphFont"/>
    <w:link w:val="BodyText"/>
    <w:uiPriority w:val="1"/>
    <w:rsid w:val="0024557D"/>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i.edu/emergenc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1111111.vsd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1225</Words>
  <Characters>6679</Characters>
  <Application>Microsoft Office Word</Application>
  <DocSecurity>0</DocSecurity>
  <Lines>117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Daniel Moos</cp:lastModifiedBy>
  <cp:revision>4</cp:revision>
  <dcterms:created xsi:type="dcterms:W3CDTF">2022-04-15T18:03:00Z</dcterms:created>
  <dcterms:modified xsi:type="dcterms:W3CDTF">2022-04-15T18:14:00Z</dcterms:modified>
</cp:coreProperties>
</file>