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2100B" w14:textId="77777777" w:rsidR="004421FC" w:rsidRPr="004421FC" w:rsidRDefault="004421FC" w:rsidP="004421FC">
      <w:pPr>
        <w:jc w:val="center"/>
        <w:rPr>
          <w:rFonts w:ascii="Times New Roman" w:eastAsia="Times New Roman" w:hAnsi="Times New Roman" w:cs="Times New Roman"/>
        </w:rPr>
      </w:pPr>
      <w:r w:rsidRPr="004421FC">
        <w:rPr>
          <w:rFonts w:ascii="Arial" w:eastAsia="Times New Roman" w:hAnsi="Arial" w:cs="Arial"/>
          <w:b/>
          <w:bCs/>
        </w:rPr>
        <w:t>The Division of Research &amp; Economic Development</w:t>
      </w:r>
    </w:p>
    <w:p w14:paraId="01AE736E" w14:textId="77777777" w:rsidR="004421FC" w:rsidRPr="004421FC" w:rsidRDefault="004421FC" w:rsidP="004421FC">
      <w:pPr>
        <w:jc w:val="center"/>
        <w:rPr>
          <w:rFonts w:ascii="Times New Roman" w:eastAsia="Times New Roman" w:hAnsi="Times New Roman" w:cs="Times New Roman"/>
        </w:rPr>
      </w:pPr>
      <w:r w:rsidRPr="004421FC">
        <w:rPr>
          <w:rFonts w:ascii="Arial" w:eastAsia="Times New Roman" w:hAnsi="Arial" w:cs="Arial"/>
          <w:b/>
          <w:bCs/>
          <w:sz w:val="18"/>
          <w:szCs w:val="18"/>
        </w:rPr>
        <w:t> </w:t>
      </w:r>
    </w:p>
    <w:p w14:paraId="1C8EF923" w14:textId="77777777" w:rsidR="004421FC" w:rsidRPr="004421FC" w:rsidRDefault="004421FC" w:rsidP="004421FC">
      <w:pPr>
        <w:jc w:val="center"/>
        <w:rPr>
          <w:rFonts w:ascii="Times New Roman" w:eastAsia="Times New Roman" w:hAnsi="Times New Roman" w:cs="Times New Roman"/>
        </w:rPr>
      </w:pPr>
      <w:r w:rsidRPr="004421FC">
        <w:rPr>
          <w:rFonts w:ascii="Arial" w:eastAsia="Times New Roman" w:hAnsi="Arial" w:cs="Arial"/>
          <w:b/>
          <w:bCs/>
          <w:i/>
          <w:iCs/>
          <w:sz w:val="18"/>
          <w:szCs w:val="18"/>
        </w:rPr>
        <w:t>invites applications for</w:t>
      </w:r>
    </w:p>
    <w:p w14:paraId="33F873B5" w14:textId="77777777" w:rsidR="004421FC" w:rsidRPr="004421FC" w:rsidRDefault="004421FC" w:rsidP="004421FC">
      <w:pPr>
        <w:jc w:val="center"/>
        <w:rPr>
          <w:rFonts w:ascii="Times New Roman" w:eastAsia="Times New Roman" w:hAnsi="Times New Roman" w:cs="Times New Roman"/>
        </w:rPr>
      </w:pPr>
      <w:r w:rsidRPr="004421FC">
        <w:rPr>
          <w:rFonts w:ascii="Arial" w:eastAsia="Times New Roman" w:hAnsi="Arial" w:cs="Arial"/>
          <w:b/>
          <w:bCs/>
          <w:sz w:val="18"/>
          <w:szCs w:val="18"/>
        </w:rPr>
        <w:t> </w:t>
      </w:r>
    </w:p>
    <w:p w14:paraId="5D7BB5E0" w14:textId="77777777" w:rsidR="004421FC" w:rsidRPr="004421FC" w:rsidRDefault="004421FC" w:rsidP="004421FC">
      <w:pPr>
        <w:jc w:val="center"/>
        <w:rPr>
          <w:rFonts w:ascii="Times New Roman" w:eastAsia="Times New Roman" w:hAnsi="Times New Roman" w:cs="Times New Roman"/>
        </w:rPr>
      </w:pPr>
      <w:r w:rsidRPr="004421FC">
        <w:rPr>
          <w:rFonts w:ascii="Arial" w:eastAsia="Times New Roman" w:hAnsi="Arial" w:cs="Arial"/>
          <w:b/>
          <w:bCs/>
          <w:sz w:val="33"/>
          <w:szCs w:val="33"/>
        </w:rPr>
        <w:t>Project Completion Grants</w:t>
      </w:r>
      <w:r w:rsidRPr="004421FC">
        <w:rPr>
          <w:rFonts w:ascii="Arial" w:eastAsia="Times New Roman" w:hAnsi="Arial" w:cs="Arial"/>
          <w:b/>
          <w:bCs/>
        </w:rPr>
        <w:t xml:space="preserve"> </w:t>
      </w:r>
    </w:p>
    <w:p w14:paraId="6DFD4B62" w14:textId="77777777" w:rsidR="004421FC" w:rsidRPr="004421FC" w:rsidRDefault="004421FC" w:rsidP="004421FC">
      <w:pPr>
        <w:jc w:val="center"/>
        <w:rPr>
          <w:rFonts w:ascii="Times New Roman" w:eastAsia="Times New Roman" w:hAnsi="Times New Roman" w:cs="Times New Roman"/>
        </w:rPr>
      </w:pPr>
      <w:r w:rsidRPr="004421FC">
        <w:rPr>
          <w:rFonts w:ascii="Arial" w:eastAsia="Times New Roman" w:hAnsi="Arial" w:cs="Arial"/>
          <w:b/>
          <w:bCs/>
          <w:color w:val="FF0000"/>
          <w:sz w:val="18"/>
          <w:szCs w:val="18"/>
        </w:rPr>
        <w:t> </w:t>
      </w:r>
    </w:p>
    <w:p w14:paraId="2D7144D5" w14:textId="77777777" w:rsidR="00E64B72" w:rsidRPr="00E64B72" w:rsidRDefault="00E64B72" w:rsidP="00E64B72">
      <w:pPr>
        <w:jc w:val="center"/>
        <w:rPr>
          <w:rFonts w:ascii="Arial" w:eastAsia="Times New Roman" w:hAnsi="Arial" w:cs="Arial"/>
          <w:b/>
          <w:bCs/>
          <w:color w:val="FF0000"/>
          <w:sz w:val="18"/>
          <w:szCs w:val="18"/>
        </w:rPr>
      </w:pPr>
      <w:r w:rsidRPr="00E64B72">
        <w:rPr>
          <w:rFonts w:ascii="Arial" w:eastAsia="Times New Roman" w:hAnsi="Arial" w:cs="Arial"/>
          <w:b/>
          <w:bCs/>
          <w:color w:val="FF0000"/>
          <w:sz w:val="18"/>
          <w:szCs w:val="18"/>
        </w:rPr>
        <w:t>Proposals are due at 4:30 p.m. Nov. 30, 2022</w:t>
      </w:r>
    </w:p>
    <w:p w14:paraId="5DB5F1B9" w14:textId="77777777" w:rsidR="004421FC" w:rsidRPr="004421FC" w:rsidRDefault="004421FC" w:rsidP="004421FC">
      <w:pPr>
        <w:jc w:val="center"/>
        <w:rPr>
          <w:rFonts w:ascii="Times New Roman" w:eastAsia="Times New Roman" w:hAnsi="Times New Roman" w:cs="Times New Roman"/>
        </w:rPr>
      </w:pPr>
      <w:bookmarkStart w:id="0" w:name="_GoBack"/>
      <w:bookmarkEnd w:id="0"/>
      <w:r w:rsidRPr="004421FC">
        <w:rPr>
          <w:rFonts w:ascii="Arial" w:eastAsia="Times New Roman" w:hAnsi="Arial" w:cs="Arial"/>
          <w:b/>
          <w:bCs/>
          <w:color w:val="FF0000"/>
          <w:sz w:val="18"/>
          <w:szCs w:val="18"/>
        </w:rPr>
        <w:t>LATE APPLICATIONS WILL NOT BE CONSIDERED</w:t>
      </w:r>
    </w:p>
    <w:p w14:paraId="280724C5" w14:textId="77777777" w:rsidR="004421FC" w:rsidRPr="004421FC" w:rsidRDefault="004421FC" w:rsidP="004421FC">
      <w:pPr>
        <w:jc w:val="center"/>
        <w:rPr>
          <w:rFonts w:ascii="Times New Roman" w:eastAsia="Times New Roman" w:hAnsi="Times New Roman" w:cs="Times New Roman"/>
        </w:rPr>
      </w:pPr>
      <w:r w:rsidRPr="004421FC">
        <w:rPr>
          <w:rFonts w:ascii="Arial" w:eastAsia="Times New Roman" w:hAnsi="Arial" w:cs="Arial"/>
          <w:sz w:val="18"/>
          <w:szCs w:val="18"/>
        </w:rPr>
        <w:t> </w:t>
      </w:r>
    </w:p>
    <w:p w14:paraId="351A55E2" w14:textId="77777777" w:rsidR="004421FC" w:rsidRPr="004421FC" w:rsidRDefault="004421FC" w:rsidP="004421FC">
      <w:pPr>
        <w:rPr>
          <w:rFonts w:ascii="Times New Roman" w:eastAsia="Times New Roman" w:hAnsi="Times New Roman" w:cs="Times New Roman"/>
        </w:rPr>
      </w:pPr>
      <w:r w:rsidRPr="004421FC">
        <w:rPr>
          <w:rFonts w:ascii="Arial" w:eastAsia="Times New Roman" w:hAnsi="Arial" w:cs="Arial"/>
          <w:b/>
          <w:bCs/>
          <w:color w:val="000000"/>
          <w:sz w:val="18"/>
          <w:szCs w:val="18"/>
        </w:rPr>
        <w:t>PURPOSE</w:t>
      </w:r>
    </w:p>
    <w:p w14:paraId="7751C79F" w14:textId="77777777" w:rsidR="000F0D7C" w:rsidRDefault="000F0D7C" w:rsidP="004421FC">
      <w:pPr>
        <w:rPr>
          <w:rFonts w:ascii="Arial" w:eastAsia="Times New Roman" w:hAnsi="Arial" w:cs="Arial"/>
          <w:color w:val="000000"/>
          <w:sz w:val="18"/>
          <w:szCs w:val="18"/>
        </w:rPr>
      </w:pPr>
      <w:r w:rsidRPr="000F0D7C">
        <w:rPr>
          <w:rFonts w:ascii="Arial" w:eastAsia="Times New Roman" w:hAnsi="Arial" w:cs="Arial"/>
          <w:color w:val="000000"/>
          <w:sz w:val="18"/>
          <w:szCs w:val="18"/>
        </w:rPr>
        <w:t>The Division of Research and Economic Development is accepting applications for the Project Completion Grants Program. The purpose of this program is to provide small grants to assist in the completion of a research or scholarly project or product.  These can include peer-reviewed publications, scholarly books and presentations or exhibitions as in the case of the arts.  Grants are limited to faculty in the humanities, arts and social sciences.</w:t>
      </w:r>
    </w:p>
    <w:p w14:paraId="7905F89B" w14:textId="482CBCBF" w:rsidR="004421FC" w:rsidRPr="004421FC" w:rsidRDefault="004421FC" w:rsidP="004421FC">
      <w:pPr>
        <w:rPr>
          <w:rFonts w:ascii="Times New Roman" w:eastAsia="Times New Roman" w:hAnsi="Times New Roman" w:cs="Times New Roman"/>
        </w:rPr>
      </w:pPr>
      <w:r w:rsidRPr="004421FC">
        <w:rPr>
          <w:rFonts w:ascii="Arial" w:eastAsia="Times New Roman" w:hAnsi="Arial" w:cs="Arial"/>
          <w:b/>
          <w:bCs/>
          <w:color w:val="000000"/>
          <w:sz w:val="18"/>
          <w:szCs w:val="18"/>
        </w:rPr>
        <w:t> </w:t>
      </w:r>
    </w:p>
    <w:p w14:paraId="751F4CBD" w14:textId="77777777" w:rsidR="004421FC" w:rsidRPr="004421FC" w:rsidRDefault="004421FC" w:rsidP="004421FC">
      <w:pPr>
        <w:rPr>
          <w:rFonts w:ascii="Times New Roman" w:eastAsia="Times New Roman" w:hAnsi="Times New Roman" w:cs="Times New Roman"/>
        </w:rPr>
      </w:pPr>
      <w:r w:rsidRPr="004421FC">
        <w:rPr>
          <w:rFonts w:ascii="Arial" w:eastAsia="Times New Roman" w:hAnsi="Arial" w:cs="Arial"/>
          <w:b/>
          <w:bCs/>
          <w:color w:val="000000"/>
          <w:sz w:val="18"/>
          <w:szCs w:val="18"/>
        </w:rPr>
        <w:t xml:space="preserve">ELIGIBILITY </w:t>
      </w:r>
    </w:p>
    <w:p w14:paraId="4CCFE75F" w14:textId="77777777" w:rsidR="004421FC" w:rsidRPr="004421FC" w:rsidRDefault="004421FC" w:rsidP="004421FC">
      <w:pPr>
        <w:rPr>
          <w:rFonts w:ascii="Times New Roman" w:eastAsia="Times New Roman" w:hAnsi="Times New Roman" w:cs="Times New Roman"/>
        </w:rPr>
      </w:pPr>
      <w:r w:rsidRPr="004421FC">
        <w:rPr>
          <w:rFonts w:ascii="Arial" w:eastAsia="Times New Roman" w:hAnsi="Arial" w:cs="Arial"/>
          <w:color w:val="000000"/>
          <w:sz w:val="18"/>
          <w:szCs w:val="18"/>
        </w:rPr>
        <w:t xml:space="preserve">Submission of proposals is encouraged from both tenured and tenure-track faculty. Only one submission per person is allowed. An applicant who is separating from the University in the year immediately following the award is not eligible to participate in this program. </w:t>
      </w:r>
    </w:p>
    <w:p w14:paraId="5EEBF2F7" w14:textId="77777777" w:rsidR="004421FC" w:rsidRPr="004421FC" w:rsidRDefault="004421FC" w:rsidP="004421FC">
      <w:pPr>
        <w:rPr>
          <w:rFonts w:ascii="Times New Roman" w:eastAsia="Times New Roman" w:hAnsi="Times New Roman" w:cs="Times New Roman"/>
        </w:rPr>
      </w:pPr>
      <w:r w:rsidRPr="004421FC">
        <w:rPr>
          <w:rFonts w:ascii="Arial" w:eastAsia="Times New Roman" w:hAnsi="Arial" w:cs="Arial"/>
          <w:color w:val="000000"/>
          <w:sz w:val="18"/>
          <w:szCs w:val="18"/>
        </w:rPr>
        <w:t> </w:t>
      </w:r>
    </w:p>
    <w:p w14:paraId="1CD4C433" w14:textId="77777777" w:rsidR="004421FC" w:rsidRPr="004421FC" w:rsidRDefault="004421FC" w:rsidP="004421FC">
      <w:pPr>
        <w:rPr>
          <w:rFonts w:ascii="Times New Roman" w:eastAsia="Times New Roman" w:hAnsi="Times New Roman" w:cs="Times New Roman"/>
        </w:rPr>
      </w:pPr>
      <w:r w:rsidRPr="004421FC">
        <w:rPr>
          <w:rFonts w:ascii="Arial" w:eastAsia="Times New Roman" w:hAnsi="Arial" w:cs="Arial"/>
          <w:b/>
          <w:bCs/>
          <w:color w:val="000000"/>
          <w:sz w:val="18"/>
          <w:szCs w:val="18"/>
        </w:rPr>
        <w:t>FUNDING</w:t>
      </w:r>
    </w:p>
    <w:p w14:paraId="6B791FC1" w14:textId="77777777" w:rsidR="000F0D7C" w:rsidRDefault="000F0D7C" w:rsidP="004421FC">
      <w:pPr>
        <w:rPr>
          <w:rFonts w:ascii="Arial" w:eastAsia="Times New Roman" w:hAnsi="Arial" w:cs="Arial"/>
          <w:color w:val="000000"/>
          <w:sz w:val="18"/>
          <w:szCs w:val="18"/>
        </w:rPr>
      </w:pPr>
      <w:r w:rsidRPr="000F0D7C">
        <w:rPr>
          <w:rFonts w:ascii="Arial" w:eastAsia="Times New Roman" w:hAnsi="Arial" w:cs="Arial"/>
          <w:color w:val="000000"/>
          <w:sz w:val="18"/>
          <w:szCs w:val="18"/>
        </w:rPr>
        <w:t xml:space="preserve">Applicants may request up to $3,000 in direct costs. There are no indirect costs on these awards. Grant recipients may start using the awarded funds as soon the award is made.  </w:t>
      </w:r>
    </w:p>
    <w:p w14:paraId="6DC96B6D" w14:textId="0921A9BB" w:rsidR="004421FC" w:rsidRPr="004421FC" w:rsidRDefault="004421FC" w:rsidP="004421FC">
      <w:pPr>
        <w:rPr>
          <w:rFonts w:ascii="Times New Roman" w:eastAsia="Times New Roman" w:hAnsi="Times New Roman" w:cs="Times New Roman"/>
        </w:rPr>
      </w:pPr>
      <w:r w:rsidRPr="004421FC">
        <w:rPr>
          <w:rFonts w:ascii="Arial" w:eastAsia="Times New Roman" w:hAnsi="Arial" w:cs="Arial"/>
          <w:color w:val="000000"/>
          <w:sz w:val="18"/>
          <w:szCs w:val="18"/>
        </w:rPr>
        <w:t> </w:t>
      </w:r>
    </w:p>
    <w:p w14:paraId="632B1853" w14:textId="77777777" w:rsidR="004421FC" w:rsidRPr="004421FC" w:rsidRDefault="004421FC" w:rsidP="004421FC">
      <w:pPr>
        <w:rPr>
          <w:rFonts w:ascii="Times New Roman" w:eastAsia="Times New Roman" w:hAnsi="Times New Roman" w:cs="Times New Roman"/>
        </w:rPr>
      </w:pPr>
      <w:r w:rsidRPr="004421FC">
        <w:rPr>
          <w:rFonts w:ascii="Arial" w:eastAsia="Times New Roman" w:hAnsi="Arial" w:cs="Arial"/>
          <w:b/>
          <w:bCs/>
          <w:color w:val="000000"/>
          <w:sz w:val="18"/>
          <w:szCs w:val="18"/>
        </w:rPr>
        <w:t>BUDGET GUIDELINES</w:t>
      </w:r>
    </w:p>
    <w:p w14:paraId="7418ABAF" w14:textId="77777777" w:rsidR="00346A60" w:rsidRDefault="00346A60" w:rsidP="004421FC">
      <w:pPr>
        <w:rPr>
          <w:rFonts w:ascii="Arial" w:eastAsia="Times New Roman" w:hAnsi="Arial" w:cs="Arial"/>
          <w:color w:val="000000"/>
          <w:sz w:val="18"/>
          <w:szCs w:val="18"/>
        </w:rPr>
      </w:pPr>
      <w:r w:rsidRPr="00346A60">
        <w:rPr>
          <w:rFonts w:ascii="Arial" w:eastAsia="Times New Roman" w:hAnsi="Arial" w:cs="Arial"/>
          <w:color w:val="000000"/>
          <w:sz w:val="18"/>
          <w:szCs w:val="18"/>
        </w:rPr>
        <w:t>Funds may be used to support scholarly activity regarding the development of new teaching or creative inquiry techniques or practices, but not for the actual teaching and creative inquiry. Preparation of textbooks and other teaching materials are ineligible for funding. Funds also may be used to pay hourly wages to undergraduate or graduate students.  As needed for project completion, the funds may be used for travel, photocopying and supplies.  Funds may not be used to provide nor supplement faculty salaries during the academic year or summer.</w:t>
      </w:r>
    </w:p>
    <w:p w14:paraId="4E2D0C40" w14:textId="6CB4EDEE" w:rsidR="004421FC" w:rsidRPr="004421FC" w:rsidRDefault="004421FC" w:rsidP="004421FC">
      <w:pPr>
        <w:rPr>
          <w:rFonts w:ascii="Times New Roman" w:eastAsia="Times New Roman" w:hAnsi="Times New Roman" w:cs="Times New Roman"/>
        </w:rPr>
      </w:pPr>
      <w:r w:rsidRPr="004421FC">
        <w:rPr>
          <w:rFonts w:ascii="Arial" w:eastAsia="Times New Roman" w:hAnsi="Arial" w:cs="Arial"/>
          <w:color w:val="000000"/>
          <w:sz w:val="18"/>
          <w:szCs w:val="18"/>
        </w:rPr>
        <w:t> </w:t>
      </w:r>
    </w:p>
    <w:p w14:paraId="313BC872" w14:textId="77777777" w:rsidR="004421FC" w:rsidRPr="004421FC" w:rsidRDefault="004421FC" w:rsidP="004421FC">
      <w:pPr>
        <w:rPr>
          <w:rFonts w:ascii="Times New Roman" w:eastAsia="Times New Roman" w:hAnsi="Times New Roman" w:cs="Times New Roman"/>
        </w:rPr>
      </w:pPr>
      <w:r w:rsidRPr="004421FC">
        <w:rPr>
          <w:rFonts w:ascii="Arial" w:eastAsia="Times New Roman" w:hAnsi="Arial" w:cs="Arial"/>
          <w:b/>
          <w:bCs/>
          <w:color w:val="000000"/>
          <w:sz w:val="18"/>
          <w:szCs w:val="18"/>
        </w:rPr>
        <w:t xml:space="preserve">DELIVERABLES </w:t>
      </w:r>
    </w:p>
    <w:p w14:paraId="2F38FA8A" w14:textId="77777777" w:rsidR="0087420D" w:rsidRDefault="0087420D" w:rsidP="004421FC">
      <w:pPr>
        <w:rPr>
          <w:rFonts w:ascii="Arial" w:eastAsia="Times New Roman" w:hAnsi="Arial" w:cs="Arial"/>
          <w:color w:val="000000"/>
          <w:sz w:val="18"/>
          <w:szCs w:val="18"/>
        </w:rPr>
      </w:pPr>
      <w:r w:rsidRPr="0087420D">
        <w:rPr>
          <w:rFonts w:ascii="Arial" w:eastAsia="Times New Roman" w:hAnsi="Arial" w:cs="Arial"/>
          <w:color w:val="000000"/>
          <w:sz w:val="18"/>
          <w:szCs w:val="18"/>
        </w:rPr>
        <w:t xml:space="preserve">Awards from the Project Completion Grants must be used for the purposes identified in the proposal by Dec. 29, 2023.  All awardees must submit a final report by that date.  This report must discuss how the completion of the project has contributed to the principal investigator’s larger body of work and future research and scholarship plans. Copies of the completed grant proposal, book title page, refereed articles or other deliverables must be provided to the Division of Research and Economic Development in the final report.  In the case of a showing, such as in the arts, copies of the brochures that describe and explain the art or other explanatory documents such as an original article in an appropriate professional venue must be provided.   </w:t>
      </w:r>
    </w:p>
    <w:p w14:paraId="1A9E984C" w14:textId="77777777" w:rsidR="0087420D" w:rsidRDefault="0087420D" w:rsidP="004421FC">
      <w:pPr>
        <w:rPr>
          <w:rFonts w:ascii="Arial" w:eastAsia="Times New Roman" w:hAnsi="Arial" w:cs="Arial"/>
          <w:b/>
          <w:bCs/>
          <w:color w:val="000000"/>
          <w:sz w:val="18"/>
          <w:szCs w:val="18"/>
        </w:rPr>
      </w:pPr>
    </w:p>
    <w:p w14:paraId="64D6380F" w14:textId="37F0594C" w:rsidR="004421FC" w:rsidRPr="004421FC" w:rsidRDefault="004421FC" w:rsidP="004421FC">
      <w:pPr>
        <w:rPr>
          <w:rFonts w:ascii="Times New Roman" w:eastAsia="Times New Roman" w:hAnsi="Times New Roman" w:cs="Times New Roman"/>
        </w:rPr>
      </w:pPr>
      <w:r w:rsidRPr="004421FC">
        <w:rPr>
          <w:rFonts w:ascii="Arial" w:eastAsia="Times New Roman" w:hAnsi="Arial" w:cs="Arial"/>
          <w:b/>
          <w:bCs/>
          <w:color w:val="000000"/>
          <w:sz w:val="18"/>
          <w:szCs w:val="18"/>
        </w:rPr>
        <w:t>APPLICATION FORMAT</w:t>
      </w:r>
    </w:p>
    <w:p w14:paraId="0931806D" w14:textId="77777777" w:rsidR="004421FC" w:rsidRPr="004421FC" w:rsidRDefault="004421FC" w:rsidP="004421FC">
      <w:pPr>
        <w:rPr>
          <w:rFonts w:ascii="Times New Roman" w:eastAsia="Times New Roman" w:hAnsi="Times New Roman" w:cs="Times New Roman"/>
        </w:rPr>
      </w:pPr>
      <w:r w:rsidRPr="004421FC">
        <w:rPr>
          <w:rFonts w:ascii="Arial" w:eastAsia="Times New Roman" w:hAnsi="Arial" w:cs="Arial"/>
          <w:b/>
          <w:bCs/>
          <w:color w:val="000000"/>
          <w:sz w:val="18"/>
          <w:szCs w:val="18"/>
        </w:rPr>
        <w:t> </w:t>
      </w:r>
    </w:p>
    <w:p w14:paraId="0A0FAFE5" w14:textId="67A0835A" w:rsidR="004421FC" w:rsidRPr="004421FC" w:rsidRDefault="004421FC" w:rsidP="004421FC">
      <w:pPr>
        <w:rPr>
          <w:rFonts w:ascii="Times New Roman" w:eastAsia="Times New Roman" w:hAnsi="Times New Roman" w:cs="Times New Roman"/>
        </w:rPr>
      </w:pPr>
      <w:r w:rsidRPr="004421FC">
        <w:rPr>
          <w:rFonts w:ascii="Arial" w:eastAsia="Times New Roman" w:hAnsi="Arial" w:cs="Arial"/>
          <w:b/>
          <w:bCs/>
          <w:color w:val="000000"/>
          <w:sz w:val="18"/>
          <w:szCs w:val="18"/>
        </w:rPr>
        <w:t>Project Description.</w:t>
      </w:r>
      <w:r w:rsidRPr="004421FC">
        <w:rPr>
          <w:rFonts w:ascii="Arial" w:eastAsia="Times New Roman" w:hAnsi="Arial" w:cs="Arial"/>
          <w:color w:val="000000"/>
          <w:sz w:val="18"/>
          <w:szCs w:val="18"/>
        </w:rPr>
        <w:t xml:space="preserve"> The description is limited to three pages, using Times New Roman 12-point font and one-inch margins, and must cover the following topics:</w:t>
      </w:r>
    </w:p>
    <w:p w14:paraId="16DB8B02" w14:textId="77777777" w:rsidR="004421FC" w:rsidRPr="004421FC" w:rsidRDefault="004421FC" w:rsidP="004421FC">
      <w:pPr>
        <w:numPr>
          <w:ilvl w:val="0"/>
          <w:numId w:val="1"/>
        </w:numPr>
        <w:spacing w:before="100" w:beforeAutospacing="1" w:after="100" w:afterAutospacing="1"/>
        <w:rPr>
          <w:rFonts w:ascii="Times New Roman" w:eastAsia="Times New Roman" w:hAnsi="Times New Roman" w:cs="Times New Roman"/>
          <w:color w:val="000000"/>
          <w:sz w:val="18"/>
          <w:szCs w:val="18"/>
        </w:rPr>
      </w:pPr>
      <w:r w:rsidRPr="004421FC">
        <w:rPr>
          <w:rFonts w:ascii="Arial" w:eastAsia="Times New Roman" w:hAnsi="Arial" w:cs="Arial"/>
          <w:color w:val="000000"/>
          <w:sz w:val="18"/>
          <w:szCs w:val="18"/>
        </w:rPr>
        <w:t>Significance of the project</w:t>
      </w:r>
    </w:p>
    <w:p w14:paraId="7F7082A5" w14:textId="77777777" w:rsidR="004421FC" w:rsidRPr="004421FC" w:rsidRDefault="004421FC" w:rsidP="004421FC">
      <w:pPr>
        <w:numPr>
          <w:ilvl w:val="0"/>
          <w:numId w:val="1"/>
        </w:numPr>
        <w:spacing w:before="100" w:beforeAutospacing="1" w:after="100" w:afterAutospacing="1"/>
        <w:rPr>
          <w:rFonts w:ascii="Times New Roman" w:eastAsia="Times New Roman" w:hAnsi="Times New Roman" w:cs="Times New Roman"/>
          <w:color w:val="000000"/>
          <w:sz w:val="18"/>
          <w:szCs w:val="18"/>
        </w:rPr>
      </w:pPr>
      <w:r w:rsidRPr="004421FC">
        <w:rPr>
          <w:rFonts w:ascii="Arial" w:eastAsia="Times New Roman" w:hAnsi="Arial" w:cs="Arial"/>
          <w:color w:val="000000"/>
          <w:sz w:val="18"/>
          <w:szCs w:val="18"/>
        </w:rPr>
        <w:t xml:space="preserve">History of the project, how near it is to completion and factors that have impeded completion </w:t>
      </w:r>
    </w:p>
    <w:p w14:paraId="1A50F99E" w14:textId="77777777" w:rsidR="004421FC" w:rsidRPr="004421FC" w:rsidRDefault="004421FC" w:rsidP="004421FC">
      <w:pPr>
        <w:numPr>
          <w:ilvl w:val="0"/>
          <w:numId w:val="1"/>
        </w:numPr>
        <w:spacing w:before="100" w:beforeAutospacing="1" w:after="100" w:afterAutospacing="1"/>
        <w:rPr>
          <w:rFonts w:ascii="Times New Roman" w:eastAsia="Times New Roman" w:hAnsi="Times New Roman" w:cs="Times New Roman"/>
          <w:color w:val="000000"/>
          <w:sz w:val="18"/>
          <w:szCs w:val="18"/>
        </w:rPr>
      </w:pPr>
      <w:r w:rsidRPr="004421FC">
        <w:rPr>
          <w:rFonts w:ascii="Arial" w:eastAsia="Times New Roman" w:hAnsi="Arial" w:cs="Arial"/>
          <w:color w:val="000000"/>
          <w:sz w:val="18"/>
          <w:szCs w:val="18"/>
        </w:rPr>
        <w:t>Methods for project completion with brief timetable</w:t>
      </w:r>
    </w:p>
    <w:p w14:paraId="2F84D7AC" w14:textId="77777777" w:rsidR="004421FC" w:rsidRPr="004421FC" w:rsidRDefault="004421FC" w:rsidP="004421FC">
      <w:pPr>
        <w:numPr>
          <w:ilvl w:val="0"/>
          <w:numId w:val="1"/>
        </w:numPr>
        <w:spacing w:before="100" w:beforeAutospacing="1" w:after="100" w:afterAutospacing="1"/>
        <w:rPr>
          <w:rFonts w:ascii="Times New Roman" w:eastAsia="Times New Roman" w:hAnsi="Times New Roman" w:cs="Times New Roman"/>
          <w:color w:val="000000"/>
          <w:sz w:val="18"/>
          <w:szCs w:val="18"/>
        </w:rPr>
      </w:pPr>
      <w:r w:rsidRPr="004421FC">
        <w:rPr>
          <w:rFonts w:ascii="Arial" w:eastAsia="Times New Roman" w:hAnsi="Arial" w:cs="Arial"/>
          <w:color w:val="000000"/>
          <w:sz w:val="18"/>
          <w:szCs w:val="18"/>
        </w:rPr>
        <w:t>Deliverables (e.g. book, article, etc.)</w:t>
      </w:r>
    </w:p>
    <w:p w14:paraId="1652C0F2" w14:textId="77777777" w:rsidR="004421FC" w:rsidRPr="004421FC" w:rsidRDefault="004421FC" w:rsidP="004421FC">
      <w:pPr>
        <w:rPr>
          <w:rFonts w:ascii="Times New Roman" w:eastAsia="Times New Roman" w:hAnsi="Times New Roman" w:cs="Times New Roman"/>
        </w:rPr>
      </w:pPr>
      <w:r w:rsidRPr="004421FC">
        <w:rPr>
          <w:rFonts w:ascii="Arial" w:eastAsia="Times New Roman" w:hAnsi="Arial" w:cs="Arial"/>
          <w:color w:val="000000"/>
          <w:sz w:val="18"/>
          <w:szCs w:val="18"/>
        </w:rPr>
        <w:t> </w:t>
      </w:r>
    </w:p>
    <w:p w14:paraId="7FC0C71F" w14:textId="77777777" w:rsidR="004421FC" w:rsidRPr="004421FC" w:rsidRDefault="004421FC" w:rsidP="004421FC">
      <w:pPr>
        <w:rPr>
          <w:rFonts w:ascii="Times New Roman" w:eastAsia="Times New Roman" w:hAnsi="Times New Roman" w:cs="Times New Roman"/>
        </w:rPr>
      </w:pPr>
      <w:r w:rsidRPr="004421FC">
        <w:rPr>
          <w:rFonts w:ascii="Arial" w:eastAsia="Times New Roman" w:hAnsi="Arial" w:cs="Arial"/>
          <w:b/>
          <w:bCs/>
          <w:color w:val="000000"/>
          <w:sz w:val="18"/>
          <w:szCs w:val="18"/>
        </w:rPr>
        <w:t>Bibliography</w:t>
      </w:r>
    </w:p>
    <w:p w14:paraId="21A3EDD8" w14:textId="77777777" w:rsidR="004421FC" w:rsidRPr="004421FC" w:rsidRDefault="004421FC" w:rsidP="004421FC">
      <w:pPr>
        <w:rPr>
          <w:rFonts w:ascii="Times New Roman" w:eastAsia="Times New Roman" w:hAnsi="Times New Roman" w:cs="Times New Roman"/>
        </w:rPr>
      </w:pPr>
      <w:r w:rsidRPr="004421FC">
        <w:rPr>
          <w:rFonts w:ascii="Arial" w:eastAsia="Times New Roman" w:hAnsi="Arial" w:cs="Arial"/>
          <w:color w:val="000000"/>
          <w:sz w:val="18"/>
          <w:szCs w:val="18"/>
        </w:rPr>
        <w:t> </w:t>
      </w:r>
    </w:p>
    <w:p w14:paraId="28E83B6E" w14:textId="77777777" w:rsidR="004421FC" w:rsidRPr="004421FC" w:rsidRDefault="004421FC" w:rsidP="004421FC">
      <w:pPr>
        <w:rPr>
          <w:rFonts w:ascii="Times New Roman" w:eastAsia="Times New Roman" w:hAnsi="Times New Roman" w:cs="Times New Roman"/>
        </w:rPr>
      </w:pPr>
      <w:r w:rsidRPr="004421FC">
        <w:rPr>
          <w:rFonts w:ascii="Arial" w:eastAsia="Times New Roman" w:hAnsi="Arial" w:cs="Arial"/>
          <w:b/>
          <w:bCs/>
          <w:color w:val="000000"/>
          <w:sz w:val="18"/>
          <w:szCs w:val="18"/>
        </w:rPr>
        <w:t>Budget</w:t>
      </w:r>
      <w:r w:rsidRPr="004421FC">
        <w:rPr>
          <w:rFonts w:ascii="Arial" w:eastAsia="Times New Roman" w:hAnsi="Arial" w:cs="Arial"/>
          <w:color w:val="000000"/>
          <w:sz w:val="18"/>
          <w:szCs w:val="18"/>
        </w:rPr>
        <w:t>: Use the form provided online.</w:t>
      </w:r>
      <w:r w:rsidRPr="004421FC">
        <w:rPr>
          <w:rFonts w:ascii="Times New Roman" w:eastAsia="Times New Roman" w:hAnsi="Times New Roman" w:cs="Times New Roman"/>
        </w:rPr>
        <w:t xml:space="preserve"> </w:t>
      </w:r>
    </w:p>
    <w:p w14:paraId="703CBB22" w14:textId="77777777" w:rsidR="004421FC" w:rsidRPr="004421FC" w:rsidRDefault="004421FC" w:rsidP="004421FC">
      <w:pPr>
        <w:rPr>
          <w:rFonts w:ascii="Times New Roman" w:eastAsia="Times New Roman" w:hAnsi="Times New Roman" w:cs="Times New Roman"/>
        </w:rPr>
      </w:pPr>
      <w:r w:rsidRPr="004421FC">
        <w:rPr>
          <w:rFonts w:ascii="Arial" w:eastAsia="Times New Roman" w:hAnsi="Arial" w:cs="Arial"/>
          <w:color w:val="000000"/>
          <w:sz w:val="18"/>
          <w:szCs w:val="18"/>
        </w:rPr>
        <w:t> </w:t>
      </w:r>
    </w:p>
    <w:p w14:paraId="64E3EED3" w14:textId="77777777" w:rsidR="004421FC" w:rsidRPr="004421FC" w:rsidRDefault="004421FC" w:rsidP="004421FC">
      <w:pPr>
        <w:rPr>
          <w:rFonts w:ascii="Times New Roman" w:eastAsia="Times New Roman" w:hAnsi="Times New Roman" w:cs="Times New Roman"/>
        </w:rPr>
      </w:pPr>
      <w:r w:rsidRPr="004421FC">
        <w:rPr>
          <w:rFonts w:ascii="Arial" w:eastAsia="Times New Roman" w:hAnsi="Arial" w:cs="Arial"/>
          <w:b/>
          <w:bCs/>
          <w:color w:val="000000"/>
          <w:sz w:val="18"/>
          <w:szCs w:val="18"/>
        </w:rPr>
        <w:t>Budget justification:</w:t>
      </w:r>
      <w:r w:rsidRPr="004421FC">
        <w:rPr>
          <w:rFonts w:ascii="Arial" w:eastAsia="Times New Roman" w:hAnsi="Arial" w:cs="Arial"/>
          <w:color w:val="000000"/>
          <w:sz w:val="18"/>
          <w:szCs w:val="18"/>
        </w:rPr>
        <w:t xml:space="preserve"> Discuss the rationale for expenses requested in the budget.</w:t>
      </w:r>
      <w:r w:rsidRPr="004421FC">
        <w:rPr>
          <w:rFonts w:ascii="Times New Roman" w:eastAsia="Times New Roman" w:hAnsi="Times New Roman" w:cs="Times New Roman"/>
        </w:rPr>
        <w:t xml:space="preserve"> </w:t>
      </w:r>
    </w:p>
    <w:p w14:paraId="174E0F03" w14:textId="77777777" w:rsidR="004421FC" w:rsidRPr="004421FC" w:rsidRDefault="004421FC" w:rsidP="004421FC">
      <w:pPr>
        <w:rPr>
          <w:rFonts w:ascii="Times New Roman" w:eastAsia="Times New Roman" w:hAnsi="Times New Roman" w:cs="Times New Roman"/>
        </w:rPr>
      </w:pPr>
      <w:r w:rsidRPr="004421FC">
        <w:rPr>
          <w:rFonts w:ascii="Arial" w:eastAsia="Times New Roman" w:hAnsi="Arial" w:cs="Arial"/>
          <w:color w:val="000000"/>
          <w:sz w:val="18"/>
          <w:szCs w:val="18"/>
        </w:rPr>
        <w:t> </w:t>
      </w:r>
    </w:p>
    <w:p w14:paraId="76D3E715" w14:textId="77777777" w:rsidR="00993A94" w:rsidRDefault="00993A94" w:rsidP="004421FC">
      <w:pPr>
        <w:rPr>
          <w:rFonts w:ascii="Arial" w:eastAsia="Times New Roman" w:hAnsi="Arial" w:cs="Arial"/>
          <w:color w:val="000000"/>
          <w:sz w:val="18"/>
          <w:szCs w:val="18"/>
        </w:rPr>
      </w:pPr>
      <w:r w:rsidRPr="00993A94">
        <w:rPr>
          <w:rFonts w:ascii="Arial" w:eastAsia="Times New Roman" w:hAnsi="Arial" w:cs="Arial"/>
          <w:color w:val="000000"/>
          <w:sz w:val="18"/>
          <w:szCs w:val="18"/>
        </w:rPr>
        <w:t xml:space="preserve">The review committee will be composed of faculty across disciplines to provide inter-disciplinary reviews. The proposal must be written in a formal, clear and concise manner.  Jargon should be avoided.  The proposal should be </w:t>
      </w:r>
      <w:r w:rsidRPr="00993A94">
        <w:rPr>
          <w:rFonts w:ascii="Arial" w:eastAsia="Times New Roman" w:hAnsi="Arial" w:cs="Arial"/>
          <w:color w:val="000000"/>
          <w:sz w:val="18"/>
          <w:szCs w:val="18"/>
        </w:rPr>
        <w:lastRenderedPageBreak/>
        <w:t>written for a general audience rather than an audience composed only of those from the principal investigator’s discipline.</w:t>
      </w:r>
    </w:p>
    <w:p w14:paraId="0479585B" w14:textId="4CABD33F" w:rsidR="004421FC" w:rsidRPr="004421FC" w:rsidRDefault="004421FC" w:rsidP="004421FC">
      <w:pPr>
        <w:rPr>
          <w:rFonts w:ascii="Times New Roman" w:eastAsia="Times New Roman" w:hAnsi="Times New Roman" w:cs="Times New Roman"/>
        </w:rPr>
      </w:pPr>
      <w:r w:rsidRPr="004421FC">
        <w:rPr>
          <w:rFonts w:ascii="Arial" w:eastAsia="Times New Roman" w:hAnsi="Arial" w:cs="Arial"/>
          <w:color w:val="000000"/>
          <w:sz w:val="18"/>
          <w:szCs w:val="18"/>
        </w:rPr>
        <w:t> </w:t>
      </w:r>
    </w:p>
    <w:p w14:paraId="3E3F4C10" w14:textId="77777777" w:rsidR="004421FC" w:rsidRPr="004421FC" w:rsidRDefault="004421FC" w:rsidP="004421FC">
      <w:pPr>
        <w:rPr>
          <w:rFonts w:ascii="Times New Roman" w:eastAsia="Times New Roman" w:hAnsi="Times New Roman" w:cs="Times New Roman"/>
        </w:rPr>
      </w:pPr>
      <w:r w:rsidRPr="004421FC">
        <w:rPr>
          <w:rFonts w:ascii="Arial" w:eastAsia="Times New Roman" w:hAnsi="Arial" w:cs="Arial"/>
          <w:b/>
          <w:bCs/>
          <w:color w:val="000000"/>
          <w:sz w:val="18"/>
          <w:szCs w:val="18"/>
        </w:rPr>
        <w:t>ADDITIONAL INFORMATION</w:t>
      </w:r>
    </w:p>
    <w:p w14:paraId="1D55D3B6" w14:textId="2A70D0C0" w:rsidR="004421FC" w:rsidRPr="004421FC" w:rsidRDefault="004421FC" w:rsidP="004421FC">
      <w:pPr>
        <w:rPr>
          <w:rFonts w:ascii="Times New Roman" w:eastAsia="Times New Roman" w:hAnsi="Times New Roman" w:cs="Times New Roman"/>
        </w:rPr>
      </w:pPr>
      <w:r w:rsidRPr="004421FC">
        <w:rPr>
          <w:rFonts w:ascii="Arial" w:eastAsia="Times New Roman" w:hAnsi="Arial" w:cs="Arial"/>
          <w:color w:val="000000"/>
          <w:sz w:val="18"/>
          <w:szCs w:val="18"/>
        </w:rPr>
        <w:t xml:space="preserve">For additional information, please contact: Karen Markin, Ph.D., Director of Research Development, at 874-5971 or </w:t>
      </w:r>
      <w:hyperlink r:id="rId5" w:tgtFrame="_blank" w:history="1">
        <w:r w:rsidRPr="004421FC">
          <w:rPr>
            <w:rFonts w:ascii="Arial" w:eastAsia="Times New Roman" w:hAnsi="Arial" w:cs="Arial"/>
            <w:color w:val="000000"/>
            <w:sz w:val="18"/>
            <w:szCs w:val="18"/>
            <w:u w:val="single"/>
          </w:rPr>
          <w:t>kmarkin@uri.edu</w:t>
        </w:r>
      </w:hyperlink>
      <w:r w:rsidRPr="004421FC">
        <w:rPr>
          <w:rFonts w:ascii="Arial" w:eastAsia="Times New Roman" w:hAnsi="Arial" w:cs="Arial"/>
          <w:color w:val="000000"/>
          <w:sz w:val="18"/>
          <w:szCs w:val="18"/>
        </w:rPr>
        <w:t xml:space="preserve">; or Charlene Dunn, </w:t>
      </w:r>
      <w:r w:rsidR="00CE3AB3" w:rsidRPr="00CE3AB3">
        <w:rPr>
          <w:rFonts w:ascii="Arial" w:eastAsia="Times New Roman" w:hAnsi="Arial" w:cs="Arial"/>
          <w:color w:val="000000"/>
          <w:sz w:val="18"/>
          <w:szCs w:val="18"/>
        </w:rPr>
        <w:t>Proposal Development Manager</w:t>
      </w:r>
      <w:r w:rsidRPr="004421FC">
        <w:rPr>
          <w:rFonts w:ascii="Arial" w:eastAsia="Times New Roman" w:hAnsi="Arial" w:cs="Arial"/>
          <w:color w:val="000000"/>
          <w:sz w:val="18"/>
          <w:szCs w:val="18"/>
        </w:rPr>
        <w:t>, at 874-5475 or candyd@uri.edu</w:t>
      </w:r>
      <w:r w:rsidRPr="004421FC">
        <w:rPr>
          <w:rFonts w:ascii="Times New Roman" w:eastAsia="Times New Roman" w:hAnsi="Times New Roman" w:cs="Times New Roman"/>
        </w:rPr>
        <w:t xml:space="preserve"> </w:t>
      </w:r>
    </w:p>
    <w:p w14:paraId="00A7B50D" w14:textId="77777777" w:rsidR="004421FC" w:rsidRPr="004421FC" w:rsidRDefault="004421FC" w:rsidP="004421FC">
      <w:pPr>
        <w:rPr>
          <w:rFonts w:ascii="Times New Roman" w:eastAsia="Times New Roman" w:hAnsi="Times New Roman" w:cs="Times New Roman"/>
        </w:rPr>
      </w:pPr>
      <w:r w:rsidRPr="004421FC">
        <w:rPr>
          <w:rFonts w:ascii="Arial" w:eastAsia="Times New Roman" w:hAnsi="Arial" w:cs="Arial"/>
          <w:color w:val="000000"/>
          <w:sz w:val="18"/>
          <w:szCs w:val="18"/>
        </w:rPr>
        <w:t> </w:t>
      </w:r>
    </w:p>
    <w:p w14:paraId="3CD97596" w14:textId="77777777" w:rsidR="004421FC" w:rsidRPr="004421FC" w:rsidRDefault="004421FC" w:rsidP="004421FC">
      <w:pPr>
        <w:rPr>
          <w:rFonts w:ascii="Times New Roman" w:eastAsia="Times New Roman" w:hAnsi="Times New Roman" w:cs="Times New Roman"/>
        </w:rPr>
      </w:pPr>
      <w:r w:rsidRPr="004421FC">
        <w:rPr>
          <w:rFonts w:ascii="Arial" w:eastAsia="Times New Roman" w:hAnsi="Arial" w:cs="Arial"/>
          <w:color w:val="000000"/>
          <w:sz w:val="18"/>
          <w:szCs w:val="18"/>
        </w:rPr>
        <w:t xml:space="preserve">To apply, visit </w:t>
      </w:r>
      <w:hyperlink r:id="rId6" w:tgtFrame="_blank" w:history="1">
        <w:r w:rsidRPr="004421FC">
          <w:rPr>
            <w:rFonts w:ascii="Arial" w:eastAsia="Times New Roman" w:hAnsi="Arial" w:cs="Arial"/>
            <w:b/>
            <w:bCs/>
            <w:color w:val="000000"/>
            <w:sz w:val="18"/>
            <w:szCs w:val="18"/>
            <w:u w:val="single"/>
          </w:rPr>
          <w:t>https://uri.infoready4.com/CompetitionSpace/</w:t>
        </w:r>
      </w:hyperlink>
      <w:r w:rsidRPr="004421FC">
        <w:rPr>
          <w:rFonts w:ascii="Times New Roman" w:eastAsia="Times New Roman" w:hAnsi="Times New Roman" w:cs="Times New Roman"/>
        </w:rPr>
        <w:t xml:space="preserve"> </w:t>
      </w:r>
    </w:p>
    <w:p w14:paraId="7D80C85E" w14:textId="77777777" w:rsidR="004421FC" w:rsidRPr="004421FC" w:rsidRDefault="004421FC" w:rsidP="004421FC">
      <w:pPr>
        <w:rPr>
          <w:rFonts w:ascii="Times New Roman" w:eastAsia="Times New Roman" w:hAnsi="Times New Roman" w:cs="Times New Roman"/>
        </w:rPr>
      </w:pPr>
      <w:r w:rsidRPr="004421FC">
        <w:rPr>
          <w:rFonts w:ascii="Arial" w:eastAsia="Times New Roman" w:hAnsi="Arial" w:cs="Arial"/>
          <w:color w:val="000000"/>
          <w:sz w:val="18"/>
          <w:szCs w:val="18"/>
        </w:rPr>
        <w:t> </w:t>
      </w:r>
    </w:p>
    <w:p w14:paraId="08C77888" w14:textId="62CFF93A" w:rsidR="00C10A00" w:rsidRDefault="00C10A00"/>
    <w:p w14:paraId="5F990142" w14:textId="0BD21CFE" w:rsidR="002340A6" w:rsidRDefault="002340A6"/>
    <w:p w14:paraId="16AEF1DA" w14:textId="31388F6E" w:rsidR="002340A6" w:rsidRDefault="002340A6"/>
    <w:sectPr w:rsidR="002340A6" w:rsidSect="00075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31E09"/>
    <w:multiLevelType w:val="multilevel"/>
    <w:tmpl w:val="FC8A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EB"/>
    <w:rsid w:val="00075D99"/>
    <w:rsid w:val="000F0D7C"/>
    <w:rsid w:val="002340A6"/>
    <w:rsid w:val="00346A60"/>
    <w:rsid w:val="004421FC"/>
    <w:rsid w:val="00562872"/>
    <w:rsid w:val="0087420D"/>
    <w:rsid w:val="00993A94"/>
    <w:rsid w:val="00AA560E"/>
    <w:rsid w:val="00B864A9"/>
    <w:rsid w:val="00BD45EB"/>
    <w:rsid w:val="00C10A00"/>
    <w:rsid w:val="00CE3AB3"/>
    <w:rsid w:val="00E64B72"/>
    <w:rsid w:val="00F2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8DD2B0"/>
  <w15:chartTrackingRefBased/>
  <w15:docId w15:val="{4AA25F60-EAE6-094B-8001-EAF54826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21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569084">
      <w:bodyDiv w:val="1"/>
      <w:marLeft w:val="0"/>
      <w:marRight w:val="0"/>
      <w:marTop w:val="0"/>
      <w:marBottom w:val="0"/>
      <w:divBdr>
        <w:top w:val="none" w:sz="0" w:space="0" w:color="auto"/>
        <w:left w:val="none" w:sz="0" w:space="0" w:color="auto"/>
        <w:bottom w:val="none" w:sz="0" w:space="0" w:color="auto"/>
        <w:right w:val="none" w:sz="0" w:space="0" w:color="auto"/>
      </w:divBdr>
      <w:divsChild>
        <w:div w:id="814761715">
          <w:marLeft w:val="0"/>
          <w:marRight w:val="0"/>
          <w:marTop w:val="0"/>
          <w:marBottom w:val="0"/>
          <w:divBdr>
            <w:top w:val="none" w:sz="0" w:space="0" w:color="auto"/>
            <w:left w:val="none" w:sz="0" w:space="0" w:color="auto"/>
            <w:bottom w:val="none" w:sz="0" w:space="0" w:color="auto"/>
            <w:right w:val="none" w:sz="0" w:space="0" w:color="auto"/>
          </w:divBdr>
        </w:div>
        <w:div w:id="1650480844">
          <w:marLeft w:val="0"/>
          <w:marRight w:val="0"/>
          <w:marTop w:val="0"/>
          <w:marBottom w:val="0"/>
          <w:divBdr>
            <w:top w:val="none" w:sz="0" w:space="0" w:color="auto"/>
            <w:left w:val="none" w:sz="0" w:space="0" w:color="auto"/>
            <w:bottom w:val="none" w:sz="0" w:space="0" w:color="auto"/>
            <w:right w:val="none" w:sz="0" w:space="0" w:color="auto"/>
          </w:divBdr>
        </w:div>
        <w:div w:id="1623344286">
          <w:marLeft w:val="0"/>
          <w:marRight w:val="0"/>
          <w:marTop w:val="0"/>
          <w:marBottom w:val="0"/>
          <w:divBdr>
            <w:top w:val="none" w:sz="0" w:space="0" w:color="auto"/>
            <w:left w:val="none" w:sz="0" w:space="0" w:color="auto"/>
            <w:bottom w:val="none" w:sz="0" w:space="0" w:color="auto"/>
            <w:right w:val="none" w:sz="0" w:space="0" w:color="auto"/>
          </w:divBdr>
        </w:div>
        <w:div w:id="155920817">
          <w:marLeft w:val="0"/>
          <w:marRight w:val="0"/>
          <w:marTop w:val="0"/>
          <w:marBottom w:val="0"/>
          <w:divBdr>
            <w:top w:val="none" w:sz="0" w:space="0" w:color="auto"/>
            <w:left w:val="none" w:sz="0" w:space="0" w:color="auto"/>
            <w:bottom w:val="none" w:sz="0" w:space="0" w:color="auto"/>
            <w:right w:val="none" w:sz="0" w:space="0" w:color="auto"/>
          </w:divBdr>
        </w:div>
        <w:div w:id="2001498508">
          <w:marLeft w:val="0"/>
          <w:marRight w:val="0"/>
          <w:marTop w:val="0"/>
          <w:marBottom w:val="0"/>
          <w:divBdr>
            <w:top w:val="none" w:sz="0" w:space="0" w:color="auto"/>
            <w:left w:val="none" w:sz="0" w:space="0" w:color="auto"/>
            <w:bottom w:val="none" w:sz="0" w:space="0" w:color="auto"/>
            <w:right w:val="none" w:sz="0" w:space="0" w:color="auto"/>
          </w:divBdr>
        </w:div>
        <w:div w:id="881357783">
          <w:marLeft w:val="0"/>
          <w:marRight w:val="0"/>
          <w:marTop w:val="0"/>
          <w:marBottom w:val="0"/>
          <w:divBdr>
            <w:top w:val="none" w:sz="0" w:space="0" w:color="auto"/>
            <w:left w:val="none" w:sz="0" w:space="0" w:color="auto"/>
            <w:bottom w:val="none" w:sz="0" w:space="0" w:color="auto"/>
            <w:right w:val="none" w:sz="0" w:space="0" w:color="auto"/>
          </w:divBdr>
        </w:div>
        <w:div w:id="938299203">
          <w:marLeft w:val="0"/>
          <w:marRight w:val="0"/>
          <w:marTop w:val="0"/>
          <w:marBottom w:val="0"/>
          <w:divBdr>
            <w:top w:val="none" w:sz="0" w:space="0" w:color="auto"/>
            <w:left w:val="none" w:sz="0" w:space="0" w:color="auto"/>
            <w:bottom w:val="none" w:sz="0" w:space="0" w:color="auto"/>
            <w:right w:val="none" w:sz="0" w:space="0" w:color="auto"/>
          </w:divBdr>
        </w:div>
        <w:div w:id="1829440739">
          <w:marLeft w:val="0"/>
          <w:marRight w:val="0"/>
          <w:marTop w:val="0"/>
          <w:marBottom w:val="0"/>
          <w:divBdr>
            <w:top w:val="none" w:sz="0" w:space="0" w:color="auto"/>
            <w:left w:val="none" w:sz="0" w:space="0" w:color="auto"/>
            <w:bottom w:val="none" w:sz="0" w:space="0" w:color="auto"/>
            <w:right w:val="none" w:sz="0" w:space="0" w:color="auto"/>
          </w:divBdr>
        </w:div>
        <w:div w:id="1823348826">
          <w:marLeft w:val="0"/>
          <w:marRight w:val="0"/>
          <w:marTop w:val="0"/>
          <w:marBottom w:val="0"/>
          <w:divBdr>
            <w:top w:val="none" w:sz="0" w:space="0" w:color="auto"/>
            <w:left w:val="none" w:sz="0" w:space="0" w:color="auto"/>
            <w:bottom w:val="none" w:sz="0" w:space="0" w:color="auto"/>
            <w:right w:val="none" w:sz="0" w:space="0" w:color="auto"/>
          </w:divBdr>
        </w:div>
        <w:div w:id="1414741928">
          <w:marLeft w:val="0"/>
          <w:marRight w:val="0"/>
          <w:marTop w:val="0"/>
          <w:marBottom w:val="0"/>
          <w:divBdr>
            <w:top w:val="none" w:sz="0" w:space="0" w:color="auto"/>
            <w:left w:val="none" w:sz="0" w:space="0" w:color="auto"/>
            <w:bottom w:val="none" w:sz="0" w:space="0" w:color="auto"/>
            <w:right w:val="none" w:sz="0" w:space="0" w:color="auto"/>
          </w:divBdr>
        </w:div>
        <w:div w:id="443770169">
          <w:marLeft w:val="0"/>
          <w:marRight w:val="0"/>
          <w:marTop w:val="0"/>
          <w:marBottom w:val="0"/>
          <w:divBdr>
            <w:top w:val="none" w:sz="0" w:space="0" w:color="auto"/>
            <w:left w:val="none" w:sz="0" w:space="0" w:color="auto"/>
            <w:bottom w:val="none" w:sz="0" w:space="0" w:color="auto"/>
            <w:right w:val="none" w:sz="0" w:space="0" w:color="auto"/>
          </w:divBdr>
        </w:div>
        <w:div w:id="1695839457">
          <w:marLeft w:val="0"/>
          <w:marRight w:val="0"/>
          <w:marTop w:val="0"/>
          <w:marBottom w:val="0"/>
          <w:divBdr>
            <w:top w:val="none" w:sz="0" w:space="0" w:color="auto"/>
            <w:left w:val="none" w:sz="0" w:space="0" w:color="auto"/>
            <w:bottom w:val="none" w:sz="0" w:space="0" w:color="auto"/>
            <w:right w:val="none" w:sz="0" w:space="0" w:color="auto"/>
          </w:divBdr>
        </w:div>
        <w:div w:id="324286898">
          <w:marLeft w:val="0"/>
          <w:marRight w:val="0"/>
          <w:marTop w:val="0"/>
          <w:marBottom w:val="0"/>
          <w:divBdr>
            <w:top w:val="none" w:sz="0" w:space="0" w:color="auto"/>
            <w:left w:val="none" w:sz="0" w:space="0" w:color="auto"/>
            <w:bottom w:val="none" w:sz="0" w:space="0" w:color="auto"/>
            <w:right w:val="none" w:sz="0" w:space="0" w:color="auto"/>
          </w:divBdr>
        </w:div>
        <w:div w:id="106318230">
          <w:marLeft w:val="0"/>
          <w:marRight w:val="0"/>
          <w:marTop w:val="0"/>
          <w:marBottom w:val="0"/>
          <w:divBdr>
            <w:top w:val="none" w:sz="0" w:space="0" w:color="auto"/>
            <w:left w:val="none" w:sz="0" w:space="0" w:color="auto"/>
            <w:bottom w:val="none" w:sz="0" w:space="0" w:color="auto"/>
            <w:right w:val="none" w:sz="0" w:space="0" w:color="auto"/>
          </w:divBdr>
        </w:div>
        <w:div w:id="795027437">
          <w:marLeft w:val="0"/>
          <w:marRight w:val="0"/>
          <w:marTop w:val="0"/>
          <w:marBottom w:val="0"/>
          <w:divBdr>
            <w:top w:val="none" w:sz="0" w:space="0" w:color="auto"/>
            <w:left w:val="none" w:sz="0" w:space="0" w:color="auto"/>
            <w:bottom w:val="none" w:sz="0" w:space="0" w:color="auto"/>
            <w:right w:val="none" w:sz="0" w:space="0" w:color="auto"/>
          </w:divBdr>
        </w:div>
        <w:div w:id="1379863691">
          <w:marLeft w:val="0"/>
          <w:marRight w:val="0"/>
          <w:marTop w:val="0"/>
          <w:marBottom w:val="0"/>
          <w:divBdr>
            <w:top w:val="none" w:sz="0" w:space="0" w:color="auto"/>
            <w:left w:val="none" w:sz="0" w:space="0" w:color="auto"/>
            <w:bottom w:val="none" w:sz="0" w:space="0" w:color="auto"/>
            <w:right w:val="none" w:sz="0" w:space="0" w:color="auto"/>
          </w:divBdr>
        </w:div>
        <w:div w:id="1295017501">
          <w:marLeft w:val="0"/>
          <w:marRight w:val="0"/>
          <w:marTop w:val="0"/>
          <w:marBottom w:val="0"/>
          <w:divBdr>
            <w:top w:val="none" w:sz="0" w:space="0" w:color="auto"/>
            <w:left w:val="none" w:sz="0" w:space="0" w:color="auto"/>
            <w:bottom w:val="none" w:sz="0" w:space="0" w:color="auto"/>
            <w:right w:val="none" w:sz="0" w:space="0" w:color="auto"/>
          </w:divBdr>
        </w:div>
        <w:div w:id="2078816445">
          <w:marLeft w:val="0"/>
          <w:marRight w:val="0"/>
          <w:marTop w:val="0"/>
          <w:marBottom w:val="0"/>
          <w:divBdr>
            <w:top w:val="none" w:sz="0" w:space="0" w:color="auto"/>
            <w:left w:val="none" w:sz="0" w:space="0" w:color="auto"/>
            <w:bottom w:val="none" w:sz="0" w:space="0" w:color="auto"/>
            <w:right w:val="none" w:sz="0" w:space="0" w:color="auto"/>
          </w:divBdr>
        </w:div>
        <w:div w:id="961769660">
          <w:marLeft w:val="0"/>
          <w:marRight w:val="0"/>
          <w:marTop w:val="0"/>
          <w:marBottom w:val="0"/>
          <w:divBdr>
            <w:top w:val="none" w:sz="0" w:space="0" w:color="auto"/>
            <w:left w:val="none" w:sz="0" w:space="0" w:color="auto"/>
            <w:bottom w:val="none" w:sz="0" w:space="0" w:color="auto"/>
            <w:right w:val="none" w:sz="0" w:space="0" w:color="auto"/>
          </w:divBdr>
        </w:div>
        <w:div w:id="215551807">
          <w:marLeft w:val="0"/>
          <w:marRight w:val="0"/>
          <w:marTop w:val="0"/>
          <w:marBottom w:val="0"/>
          <w:divBdr>
            <w:top w:val="none" w:sz="0" w:space="0" w:color="auto"/>
            <w:left w:val="none" w:sz="0" w:space="0" w:color="auto"/>
            <w:bottom w:val="none" w:sz="0" w:space="0" w:color="auto"/>
            <w:right w:val="none" w:sz="0" w:space="0" w:color="auto"/>
          </w:divBdr>
        </w:div>
        <w:div w:id="1881017824">
          <w:marLeft w:val="0"/>
          <w:marRight w:val="0"/>
          <w:marTop w:val="0"/>
          <w:marBottom w:val="0"/>
          <w:divBdr>
            <w:top w:val="none" w:sz="0" w:space="0" w:color="auto"/>
            <w:left w:val="none" w:sz="0" w:space="0" w:color="auto"/>
            <w:bottom w:val="none" w:sz="0" w:space="0" w:color="auto"/>
            <w:right w:val="none" w:sz="0" w:space="0" w:color="auto"/>
          </w:divBdr>
        </w:div>
        <w:div w:id="1610239845">
          <w:marLeft w:val="0"/>
          <w:marRight w:val="0"/>
          <w:marTop w:val="0"/>
          <w:marBottom w:val="0"/>
          <w:divBdr>
            <w:top w:val="none" w:sz="0" w:space="0" w:color="auto"/>
            <w:left w:val="none" w:sz="0" w:space="0" w:color="auto"/>
            <w:bottom w:val="none" w:sz="0" w:space="0" w:color="auto"/>
            <w:right w:val="none" w:sz="0" w:space="0" w:color="auto"/>
          </w:divBdr>
        </w:div>
        <w:div w:id="2048022387">
          <w:marLeft w:val="0"/>
          <w:marRight w:val="0"/>
          <w:marTop w:val="0"/>
          <w:marBottom w:val="0"/>
          <w:divBdr>
            <w:top w:val="none" w:sz="0" w:space="0" w:color="auto"/>
            <w:left w:val="none" w:sz="0" w:space="0" w:color="auto"/>
            <w:bottom w:val="none" w:sz="0" w:space="0" w:color="auto"/>
            <w:right w:val="none" w:sz="0" w:space="0" w:color="auto"/>
          </w:divBdr>
        </w:div>
        <w:div w:id="36781332">
          <w:marLeft w:val="0"/>
          <w:marRight w:val="0"/>
          <w:marTop w:val="0"/>
          <w:marBottom w:val="0"/>
          <w:divBdr>
            <w:top w:val="none" w:sz="0" w:space="0" w:color="auto"/>
            <w:left w:val="none" w:sz="0" w:space="0" w:color="auto"/>
            <w:bottom w:val="none" w:sz="0" w:space="0" w:color="auto"/>
            <w:right w:val="none" w:sz="0" w:space="0" w:color="auto"/>
          </w:divBdr>
        </w:div>
        <w:div w:id="1415083971">
          <w:marLeft w:val="0"/>
          <w:marRight w:val="0"/>
          <w:marTop w:val="0"/>
          <w:marBottom w:val="0"/>
          <w:divBdr>
            <w:top w:val="none" w:sz="0" w:space="0" w:color="auto"/>
            <w:left w:val="none" w:sz="0" w:space="0" w:color="auto"/>
            <w:bottom w:val="none" w:sz="0" w:space="0" w:color="auto"/>
            <w:right w:val="none" w:sz="0" w:space="0" w:color="auto"/>
          </w:divBdr>
        </w:div>
        <w:div w:id="816805858">
          <w:marLeft w:val="0"/>
          <w:marRight w:val="0"/>
          <w:marTop w:val="0"/>
          <w:marBottom w:val="0"/>
          <w:divBdr>
            <w:top w:val="none" w:sz="0" w:space="0" w:color="auto"/>
            <w:left w:val="none" w:sz="0" w:space="0" w:color="auto"/>
            <w:bottom w:val="none" w:sz="0" w:space="0" w:color="auto"/>
            <w:right w:val="none" w:sz="0" w:space="0" w:color="auto"/>
          </w:divBdr>
        </w:div>
        <w:div w:id="1017537274">
          <w:marLeft w:val="0"/>
          <w:marRight w:val="0"/>
          <w:marTop w:val="0"/>
          <w:marBottom w:val="0"/>
          <w:divBdr>
            <w:top w:val="none" w:sz="0" w:space="0" w:color="auto"/>
            <w:left w:val="none" w:sz="0" w:space="0" w:color="auto"/>
            <w:bottom w:val="none" w:sz="0" w:space="0" w:color="auto"/>
            <w:right w:val="none" w:sz="0" w:space="0" w:color="auto"/>
          </w:divBdr>
        </w:div>
        <w:div w:id="707681202">
          <w:marLeft w:val="0"/>
          <w:marRight w:val="0"/>
          <w:marTop w:val="0"/>
          <w:marBottom w:val="0"/>
          <w:divBdr>
            <w:top w:val="none" w:sz="0" w:space="0" w:color="auto"/>
            <w:left w:val="none" w:sz="0" w:space="0" w:color="auto"/>
            <w:bottom w:val="none" w:sz="0" w:space="0" w:color="auto"/>
            <w:right w:val="none" w:sz="0" w:space="0" w:color="auto"/>
          </w:divBdr>
        </w:div>
        <w:div w:id="1407876475">
          <w:marLeft w:val="0"/>
          <w:marRight w:val="0"/>
          <w:marTop w:val="0"/>
          <w:marBottom w:val="0"/>
          <w:divBdr>
            <w:top w:val="none" w:sz="0" w:space="0" w:color="auto"/>
            <w:left w:val="none" w:sz="0" w:space="0" w:color="auto"/>
            <w:bottom w:val="none" w:sz="0" w:space="0" w:color="auto"/>
            <w:right w:val="none" w:sz="0" w:space="0" w:color="auto"/>
          </w:divBdr>
        </w:div>
        <w:div w:id="2000764383">
          <w:marLeft w:val="0"/>
          <w:marRight w:val="0"/>
          <w:marTop w:val="0"/>
          <w:marBottom w:val="0"/>
          <w:divBdr>
            <w:top w:val="none" w:sz="0" w:space="0" w:color="auto"/>
            <w:left w:val="none" w:sz="0" w:space="0" w:color="auto"/>
            <w:bottom w:val="none" w:sz="0" w:space="0" w:color="auto"/>
            <w:right w:val="none" w:sz="0" w:space="0" w:color="auto"/>
          </w:divBdr>
        </w:div>
        <w:div w:id="1023094456">
          <w:marLeft w:val="0"/>
          <w:marRight w:val="0"/>
          <w:marTop w:val="0"/>
          <w:marBottom w:val="0"/>
          <w:divBdr>
            <w:top w:val="none" w:sz="0" w:space="0" w:color="auto"/>
            <w:left w:val="none" w:sz="0" w:space="0" w:color="auto"/>
            <w:bottom w:val="none" w:sz="0" w:space="0" w:color="auto"/>
            <w:right w:val="none" w:sz="0" w:space="0" w:color="auto"/>
          </w:divBdr>
        </w:div>
        <w:div w:id="1663121335">
          <w:marLeft w:val="0"/>
          <w:marRight w:val="0"/>
          <w:marTop w:val="0"/>
          <w:marBottom w:val="0"/>
          <w:divBdr>
            <w:top w:val="none" w:sz="0" w:space="0" w:color="auto"/>
            <w:left w:val="none" w:sz="0" w:space="0" w:color="auto"/>
            <w:bottom w:val="none" w:sz="0" w:space="0" w:color="auto"/>
            <w:right w:val="none" w:sz="0" w:space="0" w:color="auto"/>
          </w:divBdr>
        </w:div>
        <w:div w:id="256788191">
          <w:marLeft w:val="0"/>
          <w:marRight w:val="0"/>
          <w:marTop w:val="0"/>
          <w:marBottom w:val="0"/>
          <w:divBdr>
            <w:top w:val="none" w:sz="0" w:space="0" w:color="auto"/>
            <w:left w:val="none" w:sz="0" w:space="0" w:color="auto"/>
            <w:bottom w:val="none" w:sz="0" w:space="0" w:color="auto"/>
            <w:right w:val="none" w:sz="0" w:space="0" w:color="auto"/>
          </w:divBdr>
        </w:div>
        <w:div w:id="1771122289">
          <w:marLeft w:val="0"/>
          <w:marRight w:val="0"/>
          <w:marTop w:val="0"/>
          <w:marBottom w:val="0"/>
          <w:divBdr>
            <w:top w:val="none" w:sz="0" w:space="0" w:color="auto"/>
            <w:left w:val="none" w:sz="0" w:space="0" w:color="auto"/>
            <w:bottom w:val="none" w:sz="0" w:space="0" w:color="auto"/>
            <w:right w:val="none" w:sz="0" w:space="0" w:color="auto"/>
          </w:divBdr>
        </w:div>
        <w:div w:id="1259145208">
          <w:marLeft w:val="0"/>
          <w:marRight w:val="0"/>
          <w:marTop w:val="0"/>
          <w:marBottom w:val="0"/>
          <w:divBdr>
            <w:top w:val="none" w:sz="0" w:space="0" w:color="auto"/>
            <w:left w:val="none" w:sz="0" w:space="0" w:color="auto"/>
            <w:bottom w:val="none" w:sz="0" w:space="0" w:color="auto"/>
            <w:right w:val="none" w:sz="0" w:space="0" w:color="auto"/>
          </w:divBdr>
        </w:div>
        <w:div w:id="1334726752">
          <w:marLeft w:val="0"/>
          <w:marRight w:val="0"/>
          <w:marTop w:val="0"/>
          <w:marBottom w:val="0"/>
          <w:divBdr>
            <w:top w:val="none" w:sz="0" w:space="0" w:color="auto"/>
            <w:left w:val="none" w:sz="0" w:space="0" w:color="auto"/>
            <w:bottom w:val="none" w:sz="0" w:space="0" w:color="auto"/>
            <w:right w:val="none" w:sz="0" w:space="0" w:color="auto"/>
          </w:divBdr>
        </w:div>
        <w:div w:id="455950188">
          <w:marLeft w:val="0"/>
          <w:marRight w:val="0"/>
          <w:marTop w:val="0"/>
          <w:marBottom w:val="0"/>
          <w:divBdr>
            <w:top w:val="none" w:sz="0" w:space="0" w:color="auto"/>
            <w:left w:val="none" w:sz="0" w:space="0" w:color="auto"/>
            <w:bottom w:val="none" w:sz="0" w:space="0" w:color="auto"/>
            <w:right w:val="none" w:sz="0" w:space="0" w:color="auto"/>
          </w:divBdr>
        </w:div>
      </w:divsChild>
    </w:div>
    <w:div w:id="44264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i.infoready4.com/CompetitionSpace/" TargetMode="External"/><Relationship Id="rId5" Type="http://schemas.openxmlformats.org/officeDocument/2006/relationships/hyperlink" Target="mailto:kmarkin@ur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2022-12-19T19:45:00Z</dcterms:created>
  <dcterms:modified xsi:type="dcterms:W3CDTF">2022-12-19T19:45:00Z</dcterms:modified>
</cp:coreProperties>
</file>