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8ADE" w14:textId="77777777" w:rsidR="00C11949" w:rsidRDefault="00A814E1" w:rsidP="00A814E1">
      <w:pPr>
        <w:jc w:val="center"/>
        <w:rPr>
          <w:rFonts w:ascii="Garamond" w:hAnsi="Garamond"/>
        </w:rPr>
      </w:pPr>
      <w:r>
        <w:rPr>
          <w:rFonts w:ascii="Calibri" w:hAnsi="Calibri"/>
          <w:noProof/>
          <w:u w:val="single"/>
        </w:rPr>
        <w:drawing>
          <wp:inline distT="0" distB="0" distL="0" distR="0" wp14:anchorId="6D1F9ECF" wp14:editId="711C52F9">
            <wp:extent cx="1016000" cy="1261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583E" w14:textId="77777777" w:rsidR="00A814E1" w:rsidRDefault="00A814E1" w:rsidP="00A814E1">
      <w:pPr>
        <w:jc w:val="center"/>
        <w:rPr>
          <w:rFonts w:ascii="Garamond" w:hAnsi="Garamond"/>
        </w:rPr>
      </w:pPr>
    </w:p>
    <w:p w14:paraId="51ED0416" w14:textId="77777777" w:rsidR="00A814E1" w:rsidRDefault="00A814E1" w:rsidP="00A814E1">
      <w:pPr>
        <w:jc w:val="center"/>
        <w:rPr>
          <w:rFonts w:ascii="Garamond" w:hAnsi="Garamond"/>
        </w:rPr>
      </w:pPr>
    </w:p>
    <w:p w14:paraId="0CC2975D" w14:textId="77777777" w:rsidR="00A814E1" w:rsidRPr="00A814E1" w:rsidRDefault="00A814E1" w:rsidP="00A814E1">
      <w:pPr>
        <w:shd w:val="clear" w:color="auto" w:fill="FFFFFF"/>
        <w:spacing w:after="180"/>
        <w:jc w:val="center"/>
        <w:rPr>
          <w:rFonts w:ascii="Garamond" w:hAnsi="Garamond" w:cs="Times New Roman"/>
          <w:color w:val="222222"/>
          <w:sz w:val="32"/>
          <w:szCs w:val="32"/>
        </w:rPr>
      </w:pPr>
      <w:r w:rsidRPr="00A814E1">
        <w:rPr>
          <w:rFonts w:ascii="Garamond" w:hAnsi="Garamond" w:cs="Times New Roman"/>
          <w:b/>
          <w:bCs/>
          <w:color w:val="222222"/>
          <w:sz w:val="32"/>
          <w:szCs w:val="32"/>
        </w:rPr>
        <w:t>PROPER PRODUCT CONTAINER MAINTENANCE</w:t>
      </w:r>
    </w:p>
    <w:p w14:paraId="20357652" w14:textId="77777777" w:rsidR="00A814E1" w:rsidRPr="00A814E1" w:rsidRDefault="00A814E1" w:rsidP="00A814E1">
      <w:pPr>
        <w:shd w:val="clear" w:color="auto" w:fill="FFFFFF"/>
        <w:spacing w:after="180"/>
        <w:rPr>
          <w:rFonts w:ascii="Garamond" w:hAnsi="Garamond" w:cs="Times New Roman"/>
          <w:color w:val="222222"/>
          <w:sz w:val="32"/>
          <w:szCs w:val="32"/>
        </w:rPr>
      </w:pPr>
      <w:r w:rsidRPr="00A814E1">
        <w:rPr>
          <w:rFonts w:ascii="Garamond" w:hAnsi="Garamond" w:cs="Times New Roman"/>
          <w:iCs/>
          <w:color w:val="222222"/>
          <w:sz w:val="32"/>
          <w:szCs w:val="32"/>
        </w:rPr>
        <w:t>Containers should be sufficiently maintained so as not to become a source of contamination.</w:t>
      </w:r>
    </w:p>
    <w:p w14:paraId="3E08EFB8" w14:textId="77777777" w:rsidR="00A814E1" w:rsidRPr="00A814E1" w:rsidRDefault="00A814E1" w:rsidP="00A814E1">
      <w:pPr>
        <w:numPr>
          <w:ilvl w:val="0"/>
          <w:numId w:val="1"/>
        </w:numPr>
        <w:shd w:val="clear" w:color="auto" w:fill="FFFFFF"/>
        <w:rPr>
          <w:rFonts w:ascii="Garamond" w:eastAsia="Times New Roman" w:hAnsi="Garamond" w:cs="Times New Roman"/>
          <w:color w:val="222222"/>
          <w:sz w:val="32"/>
          <w:szCs w:val="32"/>
        </w:rPr>
      </w:pPr>
      <w:r w:rsidRPr="00A814E1">
        <w:rPr>
          <w:rFonts w:ascii="Garamond" w:eastAsia="Times New Roman" w:hAnsi="Garamond" w:cs="Times New Roman"/>
          <w:iCs/>
          <w:color w:val="222222"/>
          <w:sz w:val="32"/>
          <w:szCs w:val="32"/>
        </w:rPr>
        <w:t xml:space="preserve">Product-contact containers (e.g., harvest bins, totes, crates, sacks, buckets, finished product clam shells, </w:t>
      </w:r>
      <w:r>
        <w:rPr>
          <w:rFonts w:ascii="Garamond" w:eastAsia="Times New Roman" w:hAnsi="Garamond" w:cs="Times New Roman"/>
          <w:iCs/>
          <w:color w:val="222222"/>
          <w:sz w:val="32"/>
          <w:szCs w:val="32"/>
        </w:rPr>
        <w:t>bags or packaging films), are</w:t>
      </w:r>
      <w:r w:rsidRPr="00A814E1">
        <w:rPr>
          <w:rFonts w:ascii="Garamond" w:eastAsia="Times New Roman" w:hAnsi="Garamond" w:cs="Times New Roman"/>
          <w:iCs/>
          <w:color w:val="222222"/>
          <w:sz w:val="32"/>
          <w:szCs w:val="32"/>
        </w:rPr>
        <w:t xml:space="preserve"> stored, or handled (e.g., cleaned prior to post-storage use), so they do not become a source of contamination.</w:t>
      </w:r>
    </w:p>
    <w:p w14:paraId="77E14E11" w14:textId="77777777" w:rsidR="00A814E1" w:rsidRPr="00A814E1" w:rsidRDefault="00A814E1" w:rsidP="00A814E1">
      <w:pPr>
        <w:numPr>
          <w:ilvl w:val="0"/>
          <w:numId w:val="1"/>
        </w:numPr>
        <w:shd w:val="clear" w:color="auto" w:fill="FFFFFF"/>
        <w:rPr>
          <w:rFonts w:ascii="Garamond" w:eastAsia="Times New Roman" w:hAnsi="Garamond" w:cs="Times New Roman"/>
          <w:color w:val="222222"/>
          <w:sz w:val="32"/>
          <w:szCs w:val="32"/>
        </w:rPr>
      </w:pPr>
      <w:r w:rsidRPr="00A814E1">
        <w:rPr>
          <w:rFonts w:ascii="Garamond" w:eastAsia="Times New Roman" w:hAnsi="Garamond" w:cs="Times New Roman"/>
          <w:iCs/>
          <w:color w:val="222222"/>
          <w:sz w:val="32"/>
          <w:szCs w:val="32"/>
        </w:rPr>
        <w:t>Food-contact totes, bins, packing materials, other harvest c</w:t>
      </w:r>
      <w:r>
        <w:rPr>
          <w:rFonts w:ascii="Garamond" w:eastAsia="Times New Roman" w:hAnsi="Garamond" w:cs="Times New Roman"/>
          <w:iCs/>
          <w:color w:val="222222"/>
          <w:sz w:val="32"/>
          <w:szCs w:val="32"/>
        </w:rPr>
        <w:t>ontainers, and pallets are</w:t>
      </w:r>
      <w:r w:rsidRPr="00A814E1">
        <w:rPr>
          <w:rFonts w:ascii="Garamond" w:eastAsia="Times New Roman" w:hAnsi="Garamond" w:cs="Times New Roman"/>
          <w:iCs/>
          <w:color w:val="222222"/>
          <w:sz w:val="32"/>
          <w:szCs w:val="32"/>
        </w:rPr>
        <w:t xml:space="preserve"> visually inspected, clean, intact and free of any foreign materials prior to use.</w:t>
      </w:r>
    </w:p>
    <w:p w14:paraId="197CD56B" w14:textId="77777777" w:rsidR="00A814E1" w:rsidRPr="00A814E1" w:rsidRDefault="00A814E1" w:rsidP="00A814E1">
      <w:pPr>
        <w:numPr>
          <w:ilvl w:val="0"/>
          <w:numId w:val="1"/>
        </w:numPr>
        <w:shd w:val="clear" w:color="auto" w:fill="FFFFFF"/>
        <w:rPr>
          <w:rFonts w:ascii="Garamond" w:eastAsia="Times New Roman" w:hAnsi="Garamond" w:cs="Times New Roman"/>
          <w:color w:val="222222"/>
          <w:sz w:val="32"/>
          <w:szCs w:val="32"/>
        </w:rPr>
      </w:pPr>
      <w:r w:rsidRPr="00A814E1">
        <w:rPr>
          <w:rFonts w:ascii="Garamond" w:eastAsia="Times New Roman" w:hAnsi="Garamond" w:cs="Times New Roman"/>
          <w:iCs/>
          <w:color w:val="222222"/>
          <w:sz w:val="32"/>
          <w:szCs w:val="32"/>
        </w:rPr>
        <w:t>The types and construction of product-contact con</w:t>
      </w:r>
      <w:r>
        <w:rPr>
          <w:rFonts w:ascii="Garamond" w:eastAsia="Times New Roman" w:hAnsi="Garamond" w:cs="Times New Roman"/>
          <w:iCs/>
          <w:color w:val="222222"/>
          <w:sz w:val="32"/>
          <w:szCs w:val="32"/>
        </w:rPr>
        <w:t>tainers and packing materials are suitable</w:t>
      </w:r>
      <w:r w:rsidRPr="00A814E1">
        <w:rPr>
          <w:rFonts w:ascii="Garamond" w:eastAsia="Times New Roman" w:hAnsi="Garamond" w:cs="Times New Roman"/>
          <w:iCs/>
          <w:color w:val="222222"/>
          <w:sz w:val="32"/>
          <w:szCs w:val="32"/>
        </w:rPr>
        <w:t xml:space="preserve"> to the commodity being handled and suited to their intended purpose.</w:t>
      </w:r>
    </w:p>
    <w:p w14:paraId="65142B6E" w14:textId="77777777" w:rsidR="00A814E1" w:rsidRPr="00A814E1" w:rsidRDefault="0023655B" w:rsidP="00A814E1">
      <w:pPr>
        <w:numPr>
          <w:ilvl w:val="0"/>
          <w:numId w:val="1"/>
        </w:numPr>
        <w:shd w:val="clear" w:color="auto" w:fill="FFFFFF"/>
        <w:rPr>
          <w:rFonts w:ascii="Garamond" w:eastAsia="Times New Roman" w:hAnsi="Garamond" w:cs="Times New Roman"/>
          <w:color w:val="222222"/>
          <w:sz w:val="32"/>
          <w:szCs w:val="32"/>
        </w:rPr>
      </w:pPr>
      <w:r>
        <w:rPr>
          <w:rFonts w:ascii="Garamond" w:eastAsia="Times New Roman" w:hAnsi="Garamond" w:cs="Times New Roman"/>
          <w:iCs/>
          <w:color w:val="222222"/>
          <w:sz w:val="32"/>
          <w:szCs w:val="32"/>
        </w:rPr>
        <w:t>Produce is</w:t>
      </w:r>
      <w:bookmarkStart w:id="0" w:name="_GoBack"/>
      <w:bookmarkEnd w:id="0"/>
      <w:r w:rsidR="00A814E1" w:rsidRPr="00A814E1">
        <w:rPr>
          <w:rFonts w:ascii="Garamond" w:eastAsia="Times New Roman" w:hAnsi="Garamond" w:cs="Times New Roman"/>
          <w:iCs/>
          <w:color w:val="222222"/>
          <w:sz w:val="32"/>
          <w:szCs w:val="32"/>
        </w:rPr>
        <w:t xml:space="preserve"> stored in clean and sanitary containers.</w:t>
      </w:r>
    </w:p>
    <w:p w14:paraId="51D318B1" w14:textId="77777777" w:rsidR="00A814E1" w:rsidRPr="00A814E1" w:rsidRDefault="00A814E1" w:rsidP="00A814E1">
      <w:pPr>
        <w:numPr>
          <w:ilvl w:val="0"/>
          <w:numId w:val="1"/>
        </w:numPr>
        <w:shd w:val="clear" w:color="auto" w:fill="FFFFFF"/>
        <w:rPr>
          <w:rFonts w:ascii="Garamond" w:eastAsia="Times New Roman" w:hAnsi="Garamond" w:cs="Times New Roman"/>
          <w:color w:val="222222"/>
          <w:sz w:val="32"/>
          <w:szCs w:val="32"/>
        </w:rPr>
      </w:pPr>
      <w:r w:rsidRPr="00A814E1">
        <w:rPr>
          <w:rFonts w:ascii="Garamond" w:eastAsia="Times New Roman" w:hAnsi="Garamond" w:cs="Times New Roman"/>
          <w:iCs/>
          <w:color w:val="222222"/>
          <w:sz w:val="32"/>
          <w:szCs w:val="32"/>
        </w:rPr>
        <w:t>Food-contact totes, bins and other packing containers and equipment designated f</w:t>
      </w:r>
      <w:r>
        <w:rPr>
          <w:rFonts w:ascii="Garamond" w:eastAsia="Times New Roman" w:hAnsi="Garamond" w:cs="Times New Roman"/>
          <w:iCs/>
          <w:color w:val="222222"/>
          <w:sz w:val="32"/>
          <w:szCs w:val="32"/>
        </w:rPr>
        <w:t>or packing activities are used for packing activities.</w:t>
      </w:r>
    </w:p>
    <w:p w14:paraId="2A671033" w14:textId="77777777" w:rsidR="00A814E1" w:rsidRPr="00A814E1" w:rsidRDefault="00A814E1" w:rsidP="00A814E1">
      <w:pPr>
        <w:numPr>
          <w:ilvl w:val="0"/>
          <w:numId w:val="1"/>
        </w:numPr>
        <w:shd w:val="clear" w:color="auto" w:fill="FFFFFF"/>
        <w:rPr>
          <w:rFonts w:ascii="Garamond" w:eastAsia="Times New Roman" w:hAnsi="Garamond" w:cs="Times New Roman"/>
          <w:color w:val="222222"/>
          <w:sz w:val="32"/>
          <w:szCs w:val="32"/>
        </w:rPr>
      </w:pPr>
      <w:r w:rsidRPr="00A814E1">
        <w:rPr>
          <w:rFonts w:ascii="Garamond" w:eastAsia="Times New Roman" w:hAnsi="Garamond" w:cs="Times New Roman"/>
          <w:iCs/>
          <w:color w:val="222222"/>
          <w:sz w:val="32"/>
          <w:szCs w:val="32"/>
        </w:rPr>
        <w:t>Food-contact totes, bins and other packing containers and equipment that a</w:t>
      </w:r>
      <w:r>
        <w:rPr>
          <w:rFonts w:ascii="Garamond" w:eastAsia="Times New Roman" w:hAnsi="Garamond" w:cs="Times New Roman"/>
          <w:iCs/>
          <w:color w:val="222222"/>
          <w:sz w:val="32"/>
          <w:szCs w:val="32"/>
        </w:rPr>
        <w:t>re no longer cleanable are retired.</w:t>
      </w:r>
      <w:r w:rsidRPr="00A814E1">
        <w:rPr>
          <w:rFonts w:ascii="Garamond" w:eastAsia="Times New Roman" w:hAnsi="Garamond" w:cs="Times New Roman"/>
          <w:iCs/>
          <w:color w:val="222222"/>
          <w:sz w:val="32"/>
          <w:szCs w:val="32"/>
        </w:rPr>
        <w:t xml:space="preserve"> </w:t>
      </w:r>
      <w:r>
        <w:rPr>
          <w:rFonts w:ascii="Garamond" w:eastAsia="Times New Roman" w:hAnsi="Garamond" w:cs="Times New Roman"/>
          <w:iCs/>
          <w:color w:val="222222"/>
          <w:sz w:val="32"/>
          <w:szCs w:val="32"/>
        </w:rPr>
        <w:t xml:space="preserve"> </w:t>
      </w:r>
    </w:p>
    <w:p w14:paraId="4EE53C75" w14:textId="77777777" w:rsidR="00A814E1" w:rsidRPr="00A814E1" w:rsidRDefault="00A814E1" w:rsidP="00A814E1">
      <w:pPr>
        <w:numPr>
          <w:ilvl w:val="0"/>
          <w:numId w:val="1"/>
        </w:numPr>
        <w:shd w:val="clear" w:color="auto" w:fill="FFFFFF"/>
        <w:rPr>
          <w:rFonts w:ascii="Garamond" w:eastAsia="Times New Roman" w:hAnsi="Garamond" w:cs="Times New Roman"/>
          <w:color w:val="222222"/>
          <w:sz w:val="32"/>
          <w:szCs w:val="32"/>
        </w:rPr>
      </w:pPr>
      <w:r>
        <w:rPr>
          <w:rFonts w:ascii="Garamond" w:eastAsia="Times New Roman" w:hAnsi="Garamond" w:cs="Times New Roman"/>
          <w:iCs/>
          <w:color w:val="222222"/>
          <w:sz w:val="32"/>
          <w:szCs w:val="32"/>
        </w:rPr>
        <w:t>Produce or bins that don’t normally touch the ground during production and transportation are cleaned and/or sanitized to prevent contamination fro rogue pathogens</w:t>
      </w:r>
    </w:p>
    <w:p w14:paraId="4B4D3CBB" w14:textId="77777777" w:rsidR="00A814E1" w:rsidRPr="00A814E1" w:rsidRDefault="00A814E1" w:rsidP="00A814E1">
      <w:pPr>
        <w:jc w:val="center"/>
        <w:rPr>
          <w:rFonts w:ascii="Garamond" w:hAnsi="Garamond"/>
        </w:rPr>
      </w:pPr>
    </w:p>
    <w:sectPr w:rsidR="00A814E1" w:rsidRPr="00A814E1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F6C"/>
    <w:multiLevelType w:val="multilevel"/>
    <w:tmpl w:val="21E4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E1"/>
    <w:rsid w:val="0023655B"/>
    <w:rsid w:val="00A814E1"/>
    <w:rsid w:val="00AA1105"/>
    <w:rsid w:val="00C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0F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14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81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14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8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2</cp:revision>
  <dcterms:created xsi:type="dcterms:W3CDTF">2013-09-06T17:26:00Z</dcterms:created>
  <dcterms:modified xsi:type="dcterms:W3CDTF">2013-09-09T12:31:00Z</dcterms:modified>
</cp:coreProperties>
</file>