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9" w:rsidRDefault="007F4BA0" w:rsidP="007F4BA0">
      <w:pPr>
        <w:jc w:val="center"/>
      </w:pPr>
      <w:r>
        <w:rPr>
          <w:rFonts w:ascii="Calibri" w:hAnsi="Calibri"/>
          <w:noProof/>
          <w:u w:val="single"/>
        </w:rPr>
        <w:drawing>
          <wp:inline distT="0" distB="0" distL="0" distR="0">
            <wp:extent cx="1016000" cy="1261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A0" w:rsidRDefault="007F4BA0" w:rsidP="007F4BA0">
      <w:pPr>
        <w:jc w:val="center"/>
      </w:pPr>
    </w:p>
    <w:p w:rsidR="007F4BA0" w:rsidRPr="007F4BA0" w:rsidRDefault="007F4BA0" w:rsidP="007F4BA0">
      <w:pPr>
        <w:jc w:val="center"/>
        <w:rPr>
          <w:rFonts w:ascii="Garamond" w:hAnsi="Garamond"/>
          <w:sz w:val="36"/>
          <w:szCs w:val="36"/>
        </w:rPr>
      </w:pPr>
      <w:r w:rsidRPr="007F4BA0">
        <w:rPr>
          <w:rFonts w:ascii="Garamond" w:hAnsi="Garamond"/>
          <w:sz w:val="36"/>
          <w:szCs w:val="36"/>
        </w:rPr>
        <w:t>Policy for Controlling Unwanted Debris from Entering Growing Media</w:t>
      </w:r>
    </w:p>
    <w:p w:rsidR="007F4BA0" w:rsidRPr="007F4BA0" w:rsidRDefault="007F4BA0" w:rsidP="007F4BA0">
      <w:pPr>
        <w:jc w:val="center"/>
        <w:rPr>
          <w:rFonts w:ascii="Garamond" w:hAnsi="Garamond"/>
        </w:rPr>
      </w:pPr>
    </w:p>
    <w:p w:rsidR="007F4BA0" w:rsidRPr="007F4BA0" w:rsidRDefault="007F4BA0" w:rsidP="007F4BA0">
      <w:pPr>
        <w:jc w:val="center"/>
        <w:rPr>
          <w:rFonts w:ascii="Garamond" w:hAnsi="Garamond"/>
        </w:rPr>
      </w:pPr>
    </w:p>
    <w:p w:rsidR="007F4BA0" w:rsidRPr="007F4BA0" w:rsidRDefault="007F4BA0" w:rsidP="007F4BA0">
      <w:pPr>
        <w:rPr>
          <w:rFonts w:ascii="Garamond" w:hAnsi="Garamond"/>
          <w:sz w:val="32"/>
          <w:szCs w:val="32"/>
        </w:rPr>
      </w:pPr>
      <w:r w:rsidRPr="007F4BA0">
        <w:rPr>
          <w:rFonts w:ascii="Garamond" w:hAnsi="Garamond"/>
          <w:sz w:val="32"/>
          <w:szCs w:val="32"/>
        </w:rPr>
        <w:t>It is the policy of Hillandale Farm to exclude unwanted and unnatural debris (e.g. glass, plastic, metal, etc.) from its growing media by:</w:t>
      </w:r>
    </w:p>
    <w:p w:rsidR="007F4BA0" w:rsidRPr="007F4BA0" w:rsidRDefault="007F4BA0" w:rsidP="007F4BA0">
      <w:pPr>
        <w:rPr>
          <w:rFonts w:ascii="Garamond" w:hAnsi="Garamond"/>
          <w:sz w:val="32"/>
          <w:szCs w:val="32"/>
        </w:rPr>
      </w:pPr>
    </w:p>
    <w:p w:rsidR="007F4BA0" w:rsidRPr="007F4BA0" w:rsidRDefault="007F4BA0" w:rsidP="007F4BA0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7F4BA0">
        <w:rPr>
          <w:rFonts w:ascii="Garamond" w:hAnsi="Garamond"/>
          <w:sz w:val="32"/>
          <w:szCs w:val="32"/>
        </w:rPr>
        <w:t xml:space="preserve">Stripping loose or unnecessary parts from any production equipment </w:t>
      </w:r>
    </w:p>
    <w:p w:rsidR="007F4BA0" w:rsidRPr="007F4BA0" w:rsidRDefault="007F4BA0" w:rsidP="007F4BA0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7F4BA0">
        <w:rPr>
          <w:rFonts w:ascii="Garamond" w:hAnsi="Garamond"/>
          <w:sz w:val="32"/>
          <w:szCs w:val="32"/>
        </w:rPr>
        <w:t>Avoid bringing glass or plastic bottles into the field or greenhouse; instead leave them in a designated break area or someplace where they cannot be intermingled with growing media.</w:t>
      </w:r>
    </w:p>
    <w:p w:rsidR="007F4BA0" w:rsidRPr="007F4BA0" w:rsidRDefault="007F4BA0" w:rsidP="007F4BA0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7F4BA0">
        <w:rPr>
          <w:rFonts w:ascii="Garamond" w:hAnsi="Garamond"/>
          <w:sz w:val="32"/>
          <w:szCs w:val="32"/>
        </w:rPr>
        <w:t>Remove unnecessary material from pockets</w:t>
      </w:r>
    </w:p>
    <w:p w:rsidR="007F4BA0" w:rsidRPr="007F4BA0" w:rsidRDefault="007F4BA0" w:rsidP="007F4BA0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7F4BA0">
        <w:rPr>
          <w:rFonts w:ascii="Garamond" w:hAnsi="Garamond"/>
          <w:sz w:val="32"/>
          <w:szCs w:val="32"/>
        </w:rPr>
        <w:t>Secure sheers or knives by using sheaths or cases attached to belts</w:t>
      </w:r>
    </w:p>
    <w:p w:rsidR="007F4BA0" w:rsidRPr="007F4BA0" w:rsidRDefault="007F4BA0" w:rsidP="007F4BA0">
      <w:pPr>
        <w:rPr>
          <w:rFonts w:ascii="Garamond" w:hAnsi="Garamond"/>
          <w:sz w:val="32"/>
          <w:szCs w:val="32"/>
        </w:rPr>
      </w:pPr>
    </w:p>
    <w:p w:rsidR="007F4BA0" w:rsidRPr="007F4BA0" w:rsidRDefault="007F4BA0" w:rsidP="007F4BA0">
      <w:pPr>
        <w:rPr>
          <w:rFonts w:ascii="Garamond" w:hAnsi="Garamond"/>
          <w:sz w:val="32"/>
          <w:szCs w:val="32"/>
        </w:rPr>
      </w:pPr>
      <w:r w:rsidRPr="007F4BA0">
        <w:rPr>
          <w:rFonts w:ascii="Garamond" w:hAnsi="Garamond"/>
          <w:sz w:val="32"/>
          <w:szCs w:val="32"/>
        </w:rPr>
        <w:t>In general, workers should adhere to the above policy and exercise caution and vigilance when operating in fields or greenhouses in order to prevent contamination. If objects are found, REMOVE them.</w:t>
      </w:r>
      <w:bookmarkStart w:id="0" w:name="_GoBack"/>
      <w:bookmarkEnd w:id="0"/>
    </w:p>
    <w:sectPr w:rsidR="007F4BA0" w:rsidRPr="007F4BA0" w:rsidSect="00AA1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1AC0"/>
    <w:multiLevelType w:val="hybridMultilevel"/>
    <w:tmpl w:val="B8C0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A0"/>
    <w:rsid w:val="007F4BA0"/>
    <w:rsid w:val="00AA1105"/>
    <w:rsid w:val="00C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ED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Hence</dc:creator>
  <cp:keywords/>
  <dc:description/>
  <cp:lastModifiedBy>Max Hence</cp:lastModifiedBy>
  <cp:revision>1</cp:revision>
  <dcterms:created xsi:type="dcterms:W3CDTF">2013-09-06T14:58:00Z</dcterms:created>
  <dcterms:modified xsi:type="dcterms:W3CDTF">2013-09-06T15:07:00Z</dcterms:modified>
</cp:coreProperties>
</file>