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5E" w:rsidRPr="00635CB8" w:rsidRDefault="00BB445E" w:rsidP="008B4817">
      <w:pPr>
        <w:pStyle w:val="Title"/>
        <w:jc w:val="center"/>
        <w:rPr>
          <w:color w:val="auto"/>
          <w:sz w:val="28"/>
          <w:szCs w:val="28"/>
        </w:rPr>
      </w:pPr>
      <w:r w:rsidRPr="00635CB8">
        <w:rPr>
          <w:color w:val="auto"/>
          <w:sz w:val="28"/>
          <w:szCs w:val="28"/>
        </w:rPr>
        <w:t>The Science and Math Investigative Learning Experiences (S</w:t>
      </w:r>
      <w:r w:rsidR="008B4817">
        <w:rPr>
          <w:color w:val="auto"/>
          <w:sz w:val="28"/>
          <w:szCs w:val="28"/>
        </w:rPr>
        <w:t>.</w:t>
      </w:r>
      <w:r w:rsidRPr="00635CB8">
        <w:rPr>
          <w:color w:val="auto"/>
          <w:sz w:val="28"/>
          <w:szCs w:val="28"/>
        </w:rPr>
        <w:t>M</w:t>
      </w:r>
      <w:r w:rsidR="008B4817">
        <w:rPr>
          <w:color w:val="auto"/>
          <w:sz w:val="28"/>
          <w:szCs w:val="28"/>
        </w:rPr>
        <w:t>.</w:t>
      </w:r>
      <w:r w:rsidRPr="00635CB8">
        <w:rPr>
          <w:color w:val="auto"/>
          <w:sz w:val="28"/>
          <w:szCs w:val="28"/>
        </w:rPr>
        <w:t>I</w:t>
      </w:r>
      <w:r w:rsidR="008B4817">
        <w:rPr>
          <w:color w:val="auto"/>
          <w:sz w:val="28"/>
          <w:szCs w:val="28"/>
        </w:rPr>
        <w:t>.</w:t>
      </w:r>
      <w:r w:rsidRPr="00635CB8">
        <w:rPr>
          <w:color w:val="auto"/>
          <w:sz w:val="28"/>
          <w:szCs w:val="28"/>
        </w:rPr>
        <w:t>L</w:t>
      </w:r>
      <w:r w:rsidR="008B4817">
        <w:rPr>
          <w:color w:val="auto"/>
          <w:sz w:val="28"/>
          <w:szCs w:val="28"/>
        </w:rPr>
        <w:t>.</w:t>
      </w:r>
      <w:r w:rsidRPr="00635CB8">
        <w:rPr>
          <w:color w:val="auto"/>
          <w:sz w:val="28"/>
          <w:szCs w:val="28"/>
        </w:rPr>
        <w:t>E</w:t>
      </w:r>
      <w:r w:rsidR="008B4817">
        <w:rPr>
          <w:color w:val="auto"/>
          <w:sz w:val="28"/>
          <w:szCs w:val="28"/>
        </w:rPr>
        <w:t>.</w:t>
      </w:r>
      <w:r w:rsidRPr="00635CB8">
        <w:rPr>
          <w:color w:val="auto"/>
          <w:sz w:val="28"/>
          <w:szCs w:val="28"/>
        </w:rPr>
        <w:t>) Program</w:t>
      </w:r>
    </w:p>
    <w:p w:rsidR="00F815A1" w:rsidRPr="008B4817" w:rsidRDefault="00AF44B5" w:rsidP="00155713">
      <w:pPr>
        <w:pStyle w:val="Subtitle"/>
        <w:spacing w:after="0" w:line="240" w:lineRule="auto"/>
        <w:jc w:val="center"/>
        <w:rPr>
          <w:color w:val="auto"/>
          <w:sz w:val="36"/>
        </w:rPr>
      </w:pPr>
      <w:r>
        <w:rPr>
          <w:color w:val="auto"/>
          <w:sz w:val="36"/>
        </w:rPr>
        <w:t>Estuary</w:t>
      </w:r>
      <w:r w:rsidR="00BB445E" w:rsidRPr="008B4817">
        <w:rPr>
          <w:color w:val="auto"/>
          <w:sz w:val="36"/>
        </w:rPr>
        <w:t xml:space="preserve"> Curriculum Outline</w:t>
      </w:r>
    </w:p>
    <w:p w:rsidR="008B4817" w:rsidRPr="00CE080E" w:rsidRDefault="00E13C85" w:rsidP="00155713">
      <w:pPr>
        <w:spacing w:after="0" w:line="240" w:lineRule="auto"/>
        <w:jc w:val="center"/>
        <w:rPr>
          <w:sz w:val="32"/>
        </w:rPr>
      </w:pPr>
      <w:r>
        <w:rPr>
          <w:sz w:val="32"/>
        </w:rPr>
        <w:t>Middle &amp; High School</w:t>
      </w:r>
    </w:p>
    <w:p w:rsidR="00AF44B5" w:rsidRDefault="00AF44B5" w:rsidP="00155713">
      <w:pPr>
        <w:spacing w:after="0" w:line="240" w:lineRule="auto"/>
        <w:rPr>
          <w:sz w:val="24"/>
        </w:rPr>
      </w:pPr>
      <w:r w:rsidRPr="004B7C04">
        <w:rPr>
          <w:b/>
          <w:sz w:val="24"/>
        </w:rPr>
        <w:t>Vision Statement</w:t>
      </w:r>
      <w:r w:rsidR="00560D72" w:rsidRPr="004B7C04">
        <w:rPr>
          <w:b/>
          <w:sz w:val="24"/>
        </w:rPr>
        <w:t>:</w:t>
      </w:r>
      <w:r w:rsidR="00CE080E">
        <w:rPr>
          <w:sz w:val="24"/>
        </w:rPr>
        <w:t xml:space="preserve">  </w:t>
      </w:r>
      <w:r>
        <w:rPr>
          <w:sz w:val="24"/>
        </w:rPr>
        <w:t>By December, students will know what an estuary is, the different functions it serves, and how pollution and climate change are impacting them.</w:t>
      </w:r>
    </w:p>
    <w:p w:rsidR="00AF44B5" w:rsidRPr="004B7C04" w:rsidRDefault="00AF44B5" w:rsidP="00AF44B5">
      <w:pPr>
        <w:spacing w:after="0" w:line="240" w:lineRule="auto"/>
        <w:rPr>
          <w:sz w:val="14"/>
        </w:rPr>
      </w:pPr>
    </w:p>
    <w:tbl>
      <w:tblPr>
        <w:tblStyle w:val="TableGrid2"/>
        <w:tblW w:w="14760" w:type="dxa"/>
        <w:tblInd w:w="-702" w:type="dxa"/>
        <w:tblLayout w:type="fixed"/>
        <w:tblLook w:val="04A0" w:firstRow="1" w:lastRow="0" w:firstColumn="1" w:lastColumn="0" w:noHBand="0" w:noVBand="1"/>
      </w:tblPr>
      <w:tblGrid>
        <w:gridCol w:w="1710"/>
        <w:gridCol w:w="6570"/>
        <w:gridCol w:w="3510"/>
        <w:gridCol w:w="630"/>
        <w:gridCol w:w="2340"/>
      </w:tblGrid>
      <w:tr w:rsidR="002F2E6A" w:rsidRPr="00870EEB" w:rsidTr="00155713">
        <w:tc>
          <w:tcPr>
            <w:tcW w:w="1710" w:type="dxa"/>
            <w:tcBorders>
              <w:top w:val="single" w:sz="4" w:space="0" w:color="auto"/>
              <w:left w:val="single" w:sz="4" w:space="0" w:color="auto"/>
              <w:bottom w:val="single" w:sz="4" w:space="0" w:color="auto"/>
              <w:right w:val="single" w:sz="4" w:space="0" w:color="auto"/>
            </w:tcBorders>
            <w:hideMark/>
          </w:tcPr>
          <w:p w:rsidR="002F2E6A" w:rsidRPr="00870EEB" w:rsidRDefault="002F2E6A" w:rsidP="006647E4">
            <w:pPr>
              <w:jc w:val="center"/>
            </w:pPr>
            <w:r w:rsidRPr="00870EEB">
              <w:t>Topic</w:t>
            </w:r>
          </w:p>
        </w:tc>
        <w:tc>
          <w:tcPr>
            <w:tcW w:w="6570" w:type="dxa"/>
            <w:tcBorders>
              <w:top w:val="single" w:sz="4" w:space="0" w:color="auto"/>
              <w:left w:val="single" w:sz="4" w:space="0" w:color="auto"/>
              <w:bottom w:val="single" w:sz="4" w:space="0" w:color="auto"/>
              <w:right w:val="single" w:sz="4" w:space="0" w:color="auto"/>
            </w:tcBorders>
            <w:hideMark/>
          </w:tcPr>
          <w:p w:rsidR="002F2E6A" w:rsidRPr="00870EEB" w:rsidRDefault="002F2E6A" w:rsidP="006647E4">
            <w:pPr>
              <w:jc w:val="center"/>
            </w:pPr>
            <w:r w:rsidRPr="00870EEB">
              <w:t>Activity</w:t>
            </w:r>
            <w:r w:rsidR="00FB4084">
              <w:t xml:space="preserve"> Summary</w:t>
            </w:r>
          </w:p>
        </w:tc>
        <w:tc>
          <w:tcPr>
            <w:tcW w:w="3510" w:type="dxa"/>
            <w:tcBorders>
              <w:top w:val="single" w:sz="4" w:space="0" w:color="auto"/>
              <w:left w:val="single" w:sz="4" w:space="0" w:color="auto"/>
              <w:bottom w:val="single" w:sz="4" w:space="0" w:color="auto"/>
              <w:right w:val="single" w:sz="4" w:space="0" w:color="auto"/>
            </w:tcBorders>
            <w:hideMark/>
          </w:tcPr>
          <w:p w:rsidR="002F2E6A" w:rsidRPr="00870EEB" w:rsidRDefault="002F2E6A" w:rsidP="006647E4">
            <w:pPr>
              <w:jc w:val="center"/>
            </w:pPr>
            <w:r w:rsidRPr="00870EEB">
              <w:t>Materials</w:t>
            </w:r>
          </w:p>
        </w:tc>
        <w:tc>
          <w:tcPr>
            <w:tcW w:w="2970" w:type="dxa"/>
            <w:gridSpan w:val="2"/>
            <w:tcBorders>
              <w:top w:val="single" w:sz="4" w:space="0" w:color="auto"/>
              <w:left w:val="single" w:sz="4" w:space="0" w:color="auto"/>
              <w:bottom w:val="single" w:sz="4" w:space="0" w:color="auto"/>
              <w:right w:val="single" w:sz="4" w:space="0" w:color="auto"/>
            </w:tcBorders>
            <w:hideMark/>
          </w:tcPr>
          <w:p w:rsidR="002F2E6A" w:rsidRPr="00870EEB" w:rsidRDefault="002F2E6A" w:rsidP="006647E4">
            <w:pPr>
              <w:jc w:val="center"/>
            </w:pPr>
            <w:r w:rsidRPr="00870EEB">
              <w:t>Source</w:t>
            </w:r>
          </w:p>
        </w:tc>
      </w:tr>
      <w:tr w:rsidR="002F2E6A" w:rsidRPr="00870EEB" w:rsidTr="006647E4">
        <w:tc>
          <w:tcPr>
            <w:tcW w:w="147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2E6A" w:rsidRPr="00870EEB" w:rsidRDefault="002F2E6A" w:rsidP="006647E4">
            <w:r w:rsidRPr="00870EEB">
              <w:t>Welcome to SMILE</w:t>
            </w:r>
          </w:p>
        </w:tc>
      </w:tr>
      <w:tr w:rsidR="002F2E6A" w:rsidRPr="00870EEB" w:rsidTr="00155713">
        <w:tc>
          <w:tcPr>
            <w:tcW w:w="1710" w:type="dxa"/>
            <w:tcBorders>
              <w:top w:val="single" w:sz="4" w:space="0" w:color="auto"/>
              <w:left w:val="single" w:sz="4" w:space="0" w:color="auto"/>
              <w:bottom w:val="single" w:sz="4" w:space="0" w:color="auto"/>
              <w:right w:val="single" w:sz="4" w:space="0" w:color="auto"/>
            </w:tcBorders>
            <w:hideMark/>
          </w:tcPr>
          <w:p w:rsidR="002F2E6A" w:rsidRPr="00870EEB" w:rsidRDefault="002F2E6A" w:rsidP="006647E4">
            <w:r w:rsidRPr="00870EEB">
              <w:t xml:space="preserve">Welcome to SMILE! – Logistics </w:t>
            </w:r>
          </w:p>
        </w:tc>
        <w:tc>
          <w:tcPr>
            <w:tcW w:w="6570" w:type="dxa"/>
            <w:tcBorders>
              <w:top w:val="single" w:sz="4" w:space="0" w:color="auto"/>
              <w:left w:val="single" w:sz="4" w:space="0" w:color="auto"/>
              <w:bottom w:val="single" w:sz="4" w:space="0" w:color="auto"/>
              <w:right w:val="single" w:sz="4" w:space="0" w:color="auto"/>
            </w:tcBorders>
            <w:hideMark/>
          </w:tcPr>
          <w:p w:rsidR="002F2E6A" w:rsidRPr="00870EEB" w:rsidRDefault="002F2E6A" w:rsidP="002F2E6A">
            <w:pPr>
              <w:numPr>
                <w:ilvl w:val="0"/>
                <w:numId w:val="5"/>
              </w:numPr>
              <w:contextualSpacing/>
            </w:pPr>
            <w:r w:rsidRPr="00870EEB">
              <w:t xml:space="preserve">Getting to Know You Icebreaker </w:t>
            </w:r>
          </w:p>
          <w:p w:rsidR="002F2E6A" w:rsidRPr="00870EEB" w:rsidRDefault="002F2E6A" w:rsidP="002F2E6A">
            <w:pPr>
              <w:numPr>
                <w:ilvl w:val="0"/>
                <w:numId w:val="5"/>
              </w:numPr>
              <w:contextualSpacing/>
            </w:pPr>
            <w:r w:rsidRPr="00870EEB">
              <w:t>Membership Form Collection</w:t>
            </w:r>
          </w:p>
          <w:p w:rsidR="002F2E6A" w:rsidRPr="00870EEB" w:rsidRDefault="002F2E6A" w:rsidP="002F2E6A">
            <w:pPr>
              <w:numPr>
                <w:ilvl w:val="0"/>
                <w:numId w:val="5"/>
              </w:numPr>
              <w:contextualSpacing/>
            </w:pPr>
            <w:r w:rsidRPr="00870EEB">
              <w:t>SMILE Expectations (Timelines, Attendance, Good Grades, Good Behavior)</w:t>
            </w:r>
          </w:p>
          <w:p w:rsidR="002F2E6A" w:rsidRPr="00870EEB" w:rsidRDefault="002F2E6A" w:rsidP="002F2E6A">
            <w:pPr>
              <w:numPr>
                <w:ilvl w:val="0"/>
                <w:numId w:val="5"/>
              </w:numPr>
              <w:contextualSpacing/>
            </w:pPr>
            <w:r w:rsidRPr="00870EEB">
              <w:t>SMILE outline of year’s events</w:t>
            </w:r>
          </w:p>
          <w:p w:rsidR="002F2E6A" w:rsidRPr="00870EEB" w:rsidRDefault="002F2E6A" w:rsidP="002F2E6A">
            <w:pPr>
              <w:numPr>
                <w:ilvl w:val="0"/>
                <w:numId w:val="5"/>
              </w:numPr>
              <w:contextualSpacing/>
            </w:pPr>
            <w:r w:rsidRPr="00870EEB">
              <w:t>Student</w:t>
            </w:r>
            <w:r>
              <w:t xml:space="preserve"> Club</w:t>
            </w:r>
            <w:r w:rsidRPr="00870EEB">
              <w:t xml:space="preserve"> Jobs </w:t>
            </w:r>
          </w:p>
          <w:p w:rsidR="002F2E6A" w:rsidRPr="00870EEB" w:rsidRDefault="002F2E6A" w:rsidP="002F2E6A">
            <w:pPr>
              <w:numPr>
                <w:ilvl w:val="0"/>
                <w:numId w:val="5"/>
              </w:numPr>
              <w:contextualSpacing/>
            </w:pPr>
            <w:r w:rsidRPr="00870EEB">
              <w:t>Field Trip</w:t>
            </w:r>
            <w:r w:rsidR="00AF44B5">
              <w:t>s</w:t>
            </w:r>
            <w:r w:rsidRPr="00870EEB">
              <w:t xml:space="preserve"> (explanation and permission forms)</w:t>
            </w:r>
          </w:p>
          <w:p w:rsidR="002F2E6A" w:rsidRPr="00870EEB" w:rsidRDefault="002F2E6A" w:rsidP="002F2E6A">
            <w:pPr>
              <w:numPr>
                <w:ilvl w:val="0"/>
                <w:numId w:val="1"/>
              </w:numPr>
              <w:contextualSpacing/>
            </w:pPr>
            <w:r w:rsidRPr="00870EEB">
              <w:t xml:space="preserve">HS – Four-Year Plan Worksheet </w:t>
            </w:r>
          </w:p>
          <w:p w:rsidR="002F2E6A" w:rsidRPr="003C3B4D" w:rsidRDefault="002F2E6A" w:rsidP="006647E4">
            <w:pPr>
              <w:numPr>
                <w:ilvl w:val="0"/>
                <w:numId w:val="5"/>
              </w:numPr>
              <w:contextualSpacing/>
            </w:pPr>
            <w:r w:rsidRPr="00870EEB">
              <w:t>Fun Science Inquiry Activity</w:t>
            </w:r>
          </w:p>
        </w:tc>
        <w:tc>
          <w:tcPr>
            <w:tcW w:w="4140" w:type="dxa"/>
            <w:gridSpan w:val="2"/>
            <w:tcBorders>
              <w:top w:val="single" w:sz="4" w:space="0" w:color="auto"/>
              <w:left w:val="single" w:sz="4" w:space="0" w:color="auto"/>
              <w:bottom w:val="single" w:sz="4" w:space="0" w:color="auto"/>
              <w:right w:val="single" w:sz="4" w:space="0" w:color="auto"/>
            </w:tcBorders>
            <w:hideMark/>
          </w:tcPr>
          <w:p w:rsidR="002F2E6A" w:rsidRPr="00870EEB" w:rsidRDefault="002F2E6A" w:rsidP="002F2E6A">
            <w:pPr>
              <w:numPr>
                <w:ilvl w:val="0"/>
                <w:numId w:val="5"/>
              </w:numPr>
              <w:ind w:left="373" w:hanging="270"/>
              <w:contextualSpacing/>
            </w:pPr>
            <w:r w:rsidRPr="00870EEB">
              <w:t>Handouts from SMILE website (club curriculum tab)</w:t>
            </w:r>
          </w:p>
        </w:tc>
        <w:tc>
          <w:tcPr>
            <w:tcW w:w="2340" w:type="dxa"/>
            <w:tcBorders>
              <w:top w:val="single" w:sz="4" w:space="0" w:color="auto"/>
              <w:left w:val="single" w:sz="4" w:space="0" w:color="auto"/>
              <w:bottom w:val="single" w:sz="4" w:space="0" w:color="auto"/>
              <w:right w:val="single" w:sz="4" w:space="0" w:color="auto"/>
            </w:tcBorders>
            <w:hideMark/>
          </w:tcPr>
          <w:p w:rsidR="002F2E6A" w:rsidRPr="00870EEB" w:rsidRDefault="00861D02" w:rsidP="006647E4">
            <w:hyperlink r:id="rId7" w:history="1">
              <w:r w:rsidR="002F2E6A" w:rsidRPr="00870EEB">
                <w:rPr>
                  <w:color w:val="0000FF"/>
                  <w:u w:val="single"/>
                </w:rPr>
                <w:t>www.uri.edu/smile</w:t>
              </w:r>
            </w:hyperlink>
            <w:r w:rsidR="002F2E6A" w:rsidRPr="00870EEB">
              <w:t xml:space="preserve"> - “Club Curriculum” tab</w:t>
            </w:r>
          </w:p>
        </w:tc>
      </w:tr>
      <w:tr w:rsidR="002F2E6A" w:rsidRPr="00870EEB" w:rsidTr="006647E4">
        <w:tc>
          <w:tcPr>
            <w:tcW w:w="147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2E6A" w:rsidRPr="00870EEB" w:rsidRDefault="00AF44B5" w:rsidP="00AF44B5">
            <w:pPr>
              <w:rPr>
                <w:sz w:val="6"/>
              </w:rPr>
            </w:pPr>
            <w:r>
              <w:t xml:space="preserve">Introduction to Estuaries </w:t>
            </w:r>
          </w:p>
        </w:tc>
      </w:tr>
      <w:tr w:rsidR="002F2E6A" w:rsidRPr="00870EEB" w:rsidTr="00155713">
        <w:tc>
          <w:tcPr>
            <w:tcW w:w="1710" w:type="dxa"/>
            <w:tcBorders>
              <w:top w:val="single" w:sz="4" w:space="0" w:color="auto"/>
              <w:left w:val="single" w:sz="4" w:space="0" w:color="auto"/>
              <w:bottom w:val="single" w:sz="4" w:space="0" w:color="auto"/>
              <w:right w:val="single" w:sz="4" w:space="0" w:color="auto"/>
            </w:tcBorders>
            <w:hideMark/>
          </w:tcPr>
          <w:p w:rsidR="002F2E6A" w:rsidRPr="00870EEB" w:rsidRDefault="004B7C04" w:rsidP="006647E4">
            <w:r>
              <w:t>Introduction to Estuaries</w:t>
            </w:r>
          </w:p>
        </w:tc>
        <w:tc>
          <w:tcPr>
            <w:tcW w:w="6570" w:type="dxa"/>
            <w:tcBorders>
              <w:top w:val="single" w:sz="4" w:space="0" w:color="auto"/>
              <w:left w:val="single" w:sz="4" w:space="0" w:color="auto"/>
              <w:bottom w:val="single" w:sz="4" w:space="0" w:color="auto"/>
              <w:right w:val="single" w:sz="4" w:space="0" w:color="auto"/>
            </w:tcBorders>
          </w:tcPr>
          <w:p w:rsidR="004B7C04" w:rsidRDefault="00AF44B5" w:rsidP="004B7C04">
            <w:pPr>
              <w:pStyle w:val="ListParagraph"/>
              <w:numPr>
                <w:ilvl w:val="0"/>
                <w:numId w:val="27"/>
              </w:numPr>
            </w:pPr>
            <w:r>
              <w:t>Gallery Walk</w:t>
            </w:r>
            <w:r w:rsidR="00FB4084">
              <w:t xml:space="preserve"> – students will walk around to 6 different stations with different images and questions.  This activity is to introduce students to concepts that will be covered in this unit on estuaries and to stimulate thinking and conversation.</w:t>
            </w:r>
          </w:p>
          <w:p w:rsidR="004B7C04" w:rsidRPr="004B7C04" w:rsidRDefault="004B7C04" w:rsidP="004B7C04">
            <w:pPr>
              <w:pStyle w:val="ListParagraph"/>
              <w:numPr>
                <w:ilvl w:val="0"/>
                <w:numId w:val="27"/>
              </w:numPr>
            </w:pPr>
            <w:r>
              <w:t>Idea Pools</w:t>
            </w:r>
          </w:p>
          <w:p w:rsidR="002F2E6A" w:rsidRDefault="00AF44B5" w:rsidP="00AF44B5">
            <w:pPr>
              <w:pStyle w:val="ListParagraph"/>
              <w:numPr>
                <w:ilvl w:val="0"/>
                <w:numId w:val="27"/>
              </w:numPr>
            </w:pPr>
            <w:r>
              <w:t>Video</w:t>
            </w:r>
            <w:r w:rsidR="00CE080E">
              <w:t xml:space="preserve"> - Drop by drop to the sea</w:t>
            </w:r>
          </w:p>
          <w:p w:rsidR="009C35A6" w:rsidRDefault="00AF44B5" w:rsidP="004B7C04">
            <w:pPr>
              <w:pStyle w:val="ListParagraph"/>
              <w:numPr>
                <w:ilvl w:val="0"/>
                <w:numId w:val="27"/>
              </w:numPr>
            </w:pPr>
            <w:r>
              <w:t>Google Earth/Maps</w:t>
            </w:r>
          </w:p>
          <w:p w:rsidR="009775AD" w:rsidRPr="004B7C04" w:rsidRDefault="009775AD" w:rsidP="009775AD">
            <w:pPr>
              <w:pStyle w:val="ListParagraph"/>
            </w:pPr>
          </w:p>
        </w:tc>
        <w:tc>
          <w:tcPr>
            <w:tcW w:w="4140" w:type="dxa"/>
            <w:gridSpan w:val="2"/>
            <w:tcBorders>
              <w:top w:val="single" w:sz="4" w:space="0" w:color="auto"/>
              <w:left w:val="single" w:sz="4" w:space="0" w:color="auto"/>
              <w:bottom w:val="single" w:sz="4" w:space="0" w:color="auto"/>
              <w:right w:val="single" w:sz="4" w:space="0" w:color="auto"/>
            </w:tcBorders>
          </w:tcPr>
          <w:p w:rsidR="00AF44B5" w:rsidRDefault="00AF44B5" w:rsidP="00AF44B5">
            <w:pPr>
              <w:numPr>
                <w:ilvl w:val="0"/>
                <w:numId w:val="7"/>
              </w:numPr>
              <w:ind w:left="373" w:hanging="270"/>
              <w:contextualSpacing/>
            </w:pPr>
            <w:r>
              <w:t xml:space="preserve">Colored copies of pictures </w:t>
            </w:r>
          </w:p>
          <w:p w:rsidR="00AF44B5" w:rsidRDefault="00AF44B5" w:rsidP="00AF44B5">
            <w:pPr>
              <w:numPr>
                <w:ilvl w:val="0"/>
                <w:numId w:val="7"/>
              </w:numPr>
              <w:ind w:left="373" w:hanging="270"/>
              <w:contextualSpacing/>
            </w:pPr>
            <w:r>
              <w:t>Questions for Gallery Walk</w:t>
            </w:r>
          </w:p>
          <w:p w:rsidR="00AF44B5" w:rsidRDefault="00AF44B5" w:rsidP="00AF44B5">
            <w:pPr>
              <w:numPr>
                <w:ilvl w:val="0"/>
                <w:numId w:val="7"/>
              </w:numPr>
              <w:ind w:left="373" w:hanging="270"/>
              <w:contextualSpacing/>
            </w:pPr>
            <w:r>
              <w:t>2 different colored post-its</w:t>
            </w:r>
          </w:p>
          <w:p w:rsidR="00AF44B5" w:rsidRPr="00AF44B5" w:rsidRDefault="00AF44B5" w:rsidP="00AF44B5">
            <w:pPr>
              <w:numPr>
                <w:ilvl w:val="0"/>
                <w:numId w:val="7"/>
              </w:numPr>
              <w:ind w:left="373" w:hanging="270"/>
              <w:contextualSpacing/>
            </w:pPr>
            <w:r w:rsidRPr="00870EEB">
              <w:t>Computer lab (or projector)</w:t>
            </w:r>
          </w:p>
          <w:p w:rsidR="002F2E6A" w:rsidRPr="00870EEB" w:rsidRDefault="002F2E6A" w:rsidP="006647E4">
            <w:pPr>
              <w:ind w:left="373"/>
              <w:contextualSpacing/>
            </w:pPr>
          </w:p>
        </w:tc>
        <w:tc>
          <w:tcPr>
            <w:tcW w:w="2340" w:type="dxa"/>
            <w:tcBorders>
              <w:top w:val="single" w:sz="4" w:space="0" w:color="auto"/>
              <w:left w:val="single" w:sz="4" w:space="0" w:color="auto"/>
              <w:bottom w:val="single" w:sz="4" w:space="0" w:color="auto"/>
              <w:right w:val="single" w:sz="4" w:space="0" w:color="auto"/>
            </w:tcBorders>
            <w:hideMark/>
          </w:tcPr>
          <w:p w:rsidR="002F2E6A" w:rsidRDefault="00AF44B5" w:rsidP="006647E4">
            <w:r>
              <w:t>Jo Ann Basel</w:t>
            </w:r>
            <w:r w:rsidR="00CE080E">
              <w:t xml:space="preserve"> (Gallery Walk)</w:t>
            </w:r>
          </w:p>
          <w:p w:rsidR="00CE080E" w:rsidRPr="00870EEB" w:rsidRDefault="00CE080E" w:rsidP="006647E4">
            <w:r>
              <w:t xml:space="preserve">Video site - </w:t>
            </w:r>
            <w:hyperlink r:id="rId8" w:history="1">
              <w:r w:rsidRPr="00CE080E">
                <w:rPr>
                  <w:rFonts w:asciiTheme="minorHAnsi" w:eastAsiaTheme="minorHAnsi" w:hAnsiTheme="minorHAnsi" w:cstheme="minorBidi"/>
                  <w:color w:val="0000FF" w:themeColor="hyperlink"/>
                  <w:u w:val="single"/>
                </w:rPr>
                <w:t>http://www.earthlive.org/tv/index_tv.htm</w:t>
              </w:r>
            </w:hyperlink>
          </w:p>
        </w:tc>
      </w:tr>
      <w:tr w:rsidR="002F2E6A" w:rsidRPr="00870EEB" w:rsidTr="00155713">
        <w:tc>
          <w:tcPr>
            <w:tcW w:w="1710" w:type="dxa"/>
            <w:tcBorders>
              <w:top w:val="single" w:sz="4" w:space="0" w:color="auto"/>
              <w:left w:val="single" w:sz="4" w:space="0" w:color="auto"/>
              <w:bottom w:val="single" w:sz="4" w:space="0" w:color="auto"/>
              <w:right w:val="single" w:sz="4" w:space="0" w:color="auto"/>
            </w:tcBorders>
          </w:tcPr>
          <w:p w:rsidR="002F2E6A" w:rsidRDefault="00E13C85" w:rsidP="006647E4">
            <w:r>
              <w:t>Wetland in a Pan</w:t>
            </w:r>
          </w:p>
          <w:p w:rsidR="00FB4084" w:rsidRPr="00870EEB" w:rsidRDefault="00E13C85" w:rsidP="006647E4">
            <w:r>
              <w:t>(WOW, p. 212</w:t>
            </w:r>
            <w:r w:rsidR="00FB4084">
              <w:t>)</w:t>
            </w:r>
          </w:p>
          <w:p w:rsidR="002F2E6A" w:rsidRPr="00870EEB" w:rsidRDefault="002F2E6A" w:rsidP="006647E4"/>
        </w:tc>
        <w:tc>
          <w:tcPr>
            <w:tcW w:w="6570" w:type="dxa"/>
            <w:tcBorders>
              <w:top w:val="single" w:sz="4" w:space="0" w:color="auto"/>
              <w:left w:val="single" w:sz="4" w:space="0" w:color="auto"/>
              <w:bottom w:val="single" w:sz="4" w:space="0" w:color="auto"/>
              <w:right w:val="single" w:sz="4" w:space="0" w:color="auto"/>
            </w:tcBorders>
          </w:tcPr>
          <w:p w:rsidR="002F2E6A" w:rsidRPr="00FB4084" w:rsidRDefault="0098136B" w:rsidP="00FB4084">
            <w:pPr>
              <w:pStyle w:val="ListParagraph"/>
              <w:numPr>
                <w:ilvl w:val="0"/>
                <w:numId w:val="28"/>
              </w:numPr>
            </w:pPr>
            <w:r>
              <w:t>Students make a model that demonstrates the flood-buffering and filtering effects of wetlands.</w:t>
            </w:r>
          </w:p>
        </w:tc>
        <w:tc>
          <w:tcPr>
            <w:tcW w:w="4140" w:type="dxa"/>
            <w:gridSpan w:val="2"/>
            <w:tcBorders>
              <w:top w:val="single" w:sz="4" w:space="0" w:color="auto"/>
              <w:left w:val="single" w:sz="4" w:space="0" w:color="auto"/>
              <w:bottom w:val="single" w:sz="4" w:space="0" w:color="auto"/>
              <w:right w:val="single" w:sz="4" w:space="0" w:color="auto"/>
            </w:tcBorders>
            <w:hideMark/>
          </w:tcPr>
          <w:p w:rsidR="0098136B" w:rsidRDefault="0098136B" w:rsidP="0098136B">
            <w:pPr>
              <w:numPr>
                <w:ilvl w:val="0"/>
                <w:numId w:val="7"/>
              </w:numPr>
              <w:ind w:left="373" w:hanging="270"/>
              <w:contextualSpacing/>
            </w:pPr>
            <w:r>
              <w:t>Modeling clay</w:t>
            </w:r>
          </w:p>
          <w:p w:rsidR="0098136B" w:rsidRDefault="0098136B" w:rsidP="0098136B">
            <w:pPr>
              <w:numPr>
                <w:ilvl w:val="0"/>
                <w:numId w:val="7"/>
              </w:numPr>
              <w:ind w:left="373" w:hanging="270"/>
              <w:contextualSpacing/>
            </w:pPr>
            <w:r>
              <w:t>Long shallow pan</w:t>
            </w:r>
          </w:p>
          <w:p w:rsidR="0098136B" w:rsidRDefault="0098136B" w:rsidP="0098136B">
            <w:pPr>
              <w:numPr>
                <w:ilvl w:val="0"/>
                <w:numId w:val="7"/>
              </w:numPr>
              <w:ind w:left="373" w:hanging="270"/>
              <w:contextualSpacing/>
            </w:pPr>
            <w:r>
              <w:t>Sponges</w:t>
            </w:r>
          </w:p>
          <w:p w:rsidR="0098136B" w:rsidRDefault="0098136B" w:rsidP="0098136B">
            <w:pPr>
              <w:numPr>
                <w:ilvl w:val="0"/>
                <w:numId w:val="7"/>
              </w:numPr>
              <w:ind w:left="373" w:hanging="270"/>
              <w:contextualSpacing/>
            </w:pPr>
            <w:r>
              <w:t>Watering can</w:t>
            </w:r>
          </w:p>
          <w:p w:rsidR="0098136B" w:rsidRDefault="0098136B" w:rsidP="0098136B">
            <w:pPr>
              <w:numPr>
                <w:ilvl w:val="0"/>
                <w:numId w:val="7"/>
              </w:numPr>
              <w:ind w:left="373" w:hanging="270"/>
              <w:contextualSpacing/>
            </w:pPr>
            <w:r>
              <w:t>Cup of soil</w:t>
            </w:r>
          </w:p>
          <w:p w:rsidR="0098136B" w:rsidRDefault="0098136B" w:rsidP="0098136B">
            <w:pPr>
              <w:numPr>
                <w:ilvl w:val="0"/>
                <w:numId w:val="7"/>
              </w:numPr>
              <w:ind w:left="373" w:hanging="270"/>
              <w:contextualSpacing/>
            </w:pPr>
            <w:r>
              <w:t>Jar of muddy water</w:t>
            </w:r>
          </w:p>
          <w:p w:rsidR="0098136B" w:rsidRPr="0098136B" w:rsidRDefault="0098136B" w:rsidP="0098136B">
            <w:pPr>
              <w:ind w:left="373"/>
              <w:contextualSpacing/>
            </w:pPr>
          </w:p>
        </w:tc>
        <w:tc>
          <w:tcPr>
            <w:tcW w:w="2340" w:type="dxa"/>
            <w:tcBorders>
              <w:top w:val="single" w:sz="4" w:space="0" w:color="auto"/>
              <w:left w:val="single" w:sz="4" w:space="0" w:color="auto"/>
              <w:bottom w:val="single" w:sz="4" w:space="0" w:color="auto"/>
              <w:right w:val="single" w:sz="4" w:space="0" w:color="auto"/>
            </w:tcBorders>
          </w:tcPr>
          <w:p w:rsidR="002F2E6A" w:rsidRPr="00870EEB" w:rsidRDefault="00CE080E" w:rsidP="006647E4">
            <w:r>
              <w:t>Wonders of Wetlands</w:t>
            </w:r>
          </w:p>
        </w:tc>
      </w:tr>
      <w:tr w:rsidR="002F2E6A" w:rsidRPr="00870EEB" w:rsidTr="00155713">
        <w:tc>
          <w:tcPr>
            <w:tcW w:w="1710" w:type="dxa"/>
            <w:tcBorders>
              <w:top w:val="single" w:sz="4" w:space="0" w:color="auto"/>
              <w:left w:val="single" w:sz="4" w:space="0" w:color="auto"/>
              <w:bottom w:val="single" w:sz="4" w:space="0" w:color="auto"/>
              <w:right w:val="single" w:sz="4" w:space="0" w:color="auto"/>
            </w:tcBorders>
          </w:tcPr>
          <w:p w:rsidR="00155713" w:rsidRDefault="00E13C85" w:rsidP="006647E4">
            <w:r>
              <w:t xml:space="preserve">Wetland Metaphor Scavenger Hunt </w:t>
            </w:r>
          </w:p>
          <w:p w:rsidR="00155713" w:rsidRPr="00870EEB" w:rsidRDefault="00155713" w:rsidP="006647E4"/>
        </w:tc>
        <w:tc>
          <w:tcPr>
            <w:tcW w:w="6570" w:type="dxa"/>
            <w:tcBorders>
              <w:top w:val="single" w:sz="4" w:space="0" w:color="auto"/>
              <w:left w:val="single" w:sz="4" w:space="0" w:color="auto"/>
              <w:bottom w:val="single" w:sz="4" w:space="0" w:color="auto"/>
              <w:right w:val="single" w:sz="4" w:space="0" w:color="auto"/>
            </w:tcBorders>
          </w:tcPr>
          <w:p w:rsidR="002F2E6A" w:rsidRPr="003C3B4D" w:rsidRDefault="00A25814" w:rsidP="006647E4">
            <w:pPr>
              <w:numPr>
                <w:ilvl w:val="0"/>
                <w:numId w:val="14"/>
              </w:numPr>
              <w:contextualSpacing/>
              <w:rPr>
                <w:b/>
                <w:u w:val="single"/>
              </w:rPr>
            </w:pPr>
            <w:r>
              <w:t>To illustrate and emphasize why wetlands and coastal wetlands in particular are an important part of the ecosystem using physical objects as metaphors for wetland functions.</w:t>
            </w:r>
          </w:p>
        </w:tc>
        <w:tc>
          <w:tcPr>
            <w:tcW w:w="4140" w:type="dxa"/>
            <w:gridSpan w:val="2"/>
            <w:tcBorders>
              <w:top w:val="single" w:sz="4" w:space="0" w:color="auto"/>
              <w:left w:val="single" w:sz="4" w:space="0" w:color="auto"/>
              <w:bottom w:val="single" w:sz="4" w:space="0" w:color="auto"/>
              <w:right w:val="single" w:sz="4" w:space="0" w:color="auto"/>
            </w:tcBorders>
          </w:tcPr>
          <w:p w:rsidR="003C3B4D" w:rsidRPr="003C3B4D" w:rsidRDefault="00CE080E" w:rsidP="003C3B4D">
            <w:pPr>
              <w:numPr>
                <w:ilvl w:val="0"/>
                <w:numId w:val="7"/>
              </w:numPr>
              <w:ind w:left="373" w:hanging="270"/>
              <w:contextualSpacing/>
            </w:pPr>
            <w:r>
              <w:t>Items from home: egg whisk, sieve, plant pot with soil, grocery store flyer, pic</w:t>
            </w:r>
            <w:r w:rsidR="003C3B4D">
              <w:t xml:space="preserve">tures, menus, pillow case, </w:t>
            </w:r>
            <w:proofErr w:type="spellStart"/>
            <w:r w:rsidR="003C3B4D">
              <w:t>etc</w:t>
            </w:r>
            <w:proofErr w:type="spellEnd"/>
          </w:p>
        </w:tc>
        <w:tc>
          <w:tcPr>
            <w:tcW w:w="2340" w:type="dxa"/>
            <w:tcBorders>
              <w:top w:val="single" w:sz="4" w:space="0" w:color="auto"/>
              <w:left w:val="single" w:sz="4" w:space="0" w:color="auto"/>
              <w:bottom w:val="single" w:sz="4" w:space="0" w:color="auto"/>
              <w:right w:val="single" w:sz="4" w:space="0" w:color="auto"/>
            </w:tcBorders>
          </w:tcPr>
          <w:p w:rsidR="002F2E6A" w:rsidRPr="00870EEB" w:rsidRDefault="00E13C85" w:rsidP="006647E4">
            <w:r>
              <w:t xml:space="preserve">Adapted from </w:t>
            </w:r>
            <w:r w:rsidR="00CE080E">
              <w:t>Wonders of Wetlands</w:t>
            </w:r>
          </w:p>
        </w:tc>
      </w:tr>
      <w:tr w:rsidR="002F2E6A" w:rsidRPr="00870EEB" w:rsidTr="00155713">
        <w:tc>
          <w:tcPr>
            <w:tcW w:w="1710" w:type="dxa"/>
            <w:tcBorders>
              <w:top w:val="single" w:sz="4" w:space="0" w:color="auto"/>
              <w:left w:val="single" w:sz="4" w:space="0" w:color="auto"/>
              <w:bottom w:val="single" w:sz="4" w:space="0" w:color="auto"/>
              <w:right w:val="single" w:sz="4" w:space="0" w:color="auto"/>
            </w:tcBorders>
          </w:tcPr>
          <w:p w:rsidR="002F2E6A" w:rsidRPr="00870EEB" w:rsidRDefault="00E13C85" w:rsidP="00E13C85">
            <w:r>
              <w:lastRenderedPageBreak/>
              <w:t>Wetland Habitats (WOW, p. 87</w:t>
            </w:r>
            <w:r w:rsidR="00CE080E">
              <w:t>)</w:t>
            </w:r>
          </w:p>
        </w:tc>
        <w:tc>
          <w:tcPr>
            <w:tcW w:w="6570" w:type="dxa"/>
            <w:tcBorders>
              <w:top w:val="single" w:sz="4" w:space="0" w:color="auto"/>
              <w:left w:val="single" w:sz="4" w:space="0" w:color="auto"/>
              <w:bottom w:val="single" w:sz="4" w:space="0" w:color="auto"/>
              <w:right w:val="single" w:sz="4" w:space="0" w:color="auto"/>
            </w:tcBorders>
            <w:hideMark/>
          </w:tcPr>
          <w:p w:rsidR="00155713" w:rsidRPr="003C3B4D" w:rsidRDefault="009775AD" w:rsidP="00E13C85">
            <w:pPr>
              <w:numPr>
                <w:ilvl w:val="0"/>
                <w:numId w:val="5"/>
              </w:numPr>
              <w:contextualSpacing/>
            </w:pPr>
            <w:r>
              <w:t>This activity uses a flow chart to introduce and sort out the common types of wetlands.</w:t>
            </w:r>
          </w:p>
        </w:tc>
        <w:tc>
          <w:tcPr>
            <w:tcW w:w="4140" w:type="dxa"/>
            <w:gridSpan w:val="2"/>
            <w:tcBorders>
              <w:top w:val="single" w:sz="4" w:space="0" w:color="auto"/>
              <w:left w:val="single" w:sz="4" w:space="0" w:color="auto"/>
              <w:bottom w:val="single" w:sz="4" w:space="0" w:color="auto"/>
              <w:right w:val="single" w:sz="4" w:space="0" w:color="auto"/>
            </w:tcBorders>
            <w:hideMark/>
          </w:tcPr>
          <w:p w:rsidR="002F2E6A" w:rsidRDefault="009775AD" w:rsidP="009719BA">
            <w:pPr>
              <w:numPr>
                <w:ilvl w:val="0"/>
                <w:numId w:val="7"/>
              </w:numPr>
              <w:ind w:left="373" w:hanging="270"/>
              <w:contextualSpacing/>
            </w:pPr>
            <w:r>
              <w:t>Copies of Wetland Habitats Flow Chart</w:t>
            </w:r>
          </w:p>
          <w:p w:rsidR="009775AD" w:rsidRDefault="009775AD" w:rsidP="009719BA">
            <w:pPr>
              <w:numPr>
                <w:ilvl w:val="0"/>
                <w:numId w:val="7"/>
              </w:numPr>
              <w:ind w:left="373" w:hanging="270"/>
              <w:contextualSpacing/>
            </w:pPr>
            <w:r>
              <w:t>Copies of Habitat Cards</w:t>
            </w:r>
          </w:p>
          <w:p w:rsidR="009775AD" w:rsidRDefault="009775AD" w:rsidP="009719BA">
            <w:pPr>
              <w:numPr>
                <w:ilvl w:val="0"/>
                <w:numId w:val="7"/>
              </w:numPr>
              <w:ind w:left="373" w:hanging="270"/>
              <w:contextualSpacing/>
            </w:pPr>
            <w:r>
              <w:t>Pictures of wetlands (from internet)</w:t>
            </w:r>
          </w:p>
          <w:p w:rsidR="009775AD" w:rsidRDefault="009775AD" w:rsidP="009719BA">
            <w:pPr>
              <w:numPr>
                <w:ilvl w:val="0"/>
                <w:numId w:val="7"/>
              </w:numPr>
              <w:ind w:left="373" w:hanging="270"/>
              <w:contextualSpacing/>
            </w:pPr>
            <w:r>
              <w:t>Paper and pencils</w:t>
            </w:r>
          </w:p>
          <w:p w:rsidR="009775AD" w:rsidRPr="00870EEB" w:rsidRDefault="009775AD" w:rsidP="009719BA">
            <w:pPr>
              <w:numPr>
                <w:ilvl w:val="0"/>
                <w:numId w:val="7"/>
              </w:numPr>
              <w:ind w:left="373" w:hanging="270"/>
              <w:contextualSpacing/>
            </w:pPr>
            <w:r>
              <w:t>Copy of US map (optional)</w:t>
            </w:r>
          </w:p>
        </w:tc>
        <w:tc>
          <w:tcPr>
            <w:tcW w:w="2340" w:type="dxa"/>
            <w:tcBorders>
              <w:top w:val="single" w:sz="4" w:space="0" w:color="auto"/>
              <w:left w:val="single" w:sz="4" w:space="0" w:color="auto"/>
              <w:bottom w:val="single" w:sz="4" w:space="0" w:color="auto"/>
              <w:right w:val="single" w:sz="4" w:space="0" w:color="auto"/>
            </w:tcBorders>
          </w:tcPr>
          <w:p w:rsidR="002F2E6A" w:rsidRPr="00870EEB" w:rsidRDefault="00CE080E" w:rsidP="00CE080E">
            <w:pPr>
              <w:rPr>
                <w:sz w:val="10"/>
              </w:rPr>
            </w:pPr>
            <w:r>
              <w:t>Wonders of Wetlands</w:t>
            </w:r>
          </w:p>
        </w:tc>
      </w:tr>
      <w:tr w:rsidR="009719BA" w:rsidRPr="00870EEB" w:rsidTr="00155713">
        <w:trPr>
          <w:trHeight w:val="872"/>
        </w:trPr>
        <w:tc>
          <w:tcPr>
            <w:tcW w:w="1710" w:type="dxa"/>
            <w:tcBorders>
              <w:top w:val="single" w:sz="4" w:space="0" w:color="auto"/>
              <w:left w:val="single" w:sz="4" w:space="0" w:color="auto"/>
              <w:bottom w:val="single" w:sz="4" w:space="0" w:color="auto"/>
              <w:right w:val="single" w:sz="4" w:space="0" w:color="auto"/>
            </w:tcBorders>
          </w:tcPr>
          <w:p w:rsidR="009719BA" w:rsidRDefault="00E13C85" w:rsidP="006647E4">
            <w:r>
              <w:rPr>
                <w:rFonts w:asciiTheme="minorHAnsi" w:eastAsiaTheme="minorHAnsi" w:hAnsiTheme="minorHAnsi" w:cstheme="minorBidi"/>
              </w:rPr>
              <w:t>Wetland Address (WOW, p. 147</w:t>
            </w:r>
            <w:r w:rsidR="00CE080E">
              <w:rPr>
                <w:rFonts w:asciiTheme="minorHAnsi" w:eastAsiaTheme="minorHAnsi" w:hAnsiTheme="minorHAnsi" w:cstheme="minorBidi"/>
              </w:rPr>
              <w:t>)</w:t>
            </w:r>
          </w:p>
          <w:p w:rsidR="009719BA" w:rsidRDefault="009719BA" w:rsidP="006647E4"/>
          <w:p w:rsidR="009719BA" w:rsidRDefault="009719BA" w:rsidP="006647E4"/>
        </w:tc>
        <w:tc>
          <w:tcPr>
            <w:tcW w:w="6570" w:type="dxa"/>
            <w:tcBorders>
              <w:top w:val="single" w:sz="4" w:space="0" w:color="auto"/>
              <w:left w:val="single" w:sz="4" w:space="0" w:color="auto"/>
              <w:bottom w:val="single" w:sz="4" w:space="0" w:color="auto"/>
              <w:right w:val="single" w:sz="4" w:space="0" w:color="auto"/>
            </w:tcBorders>
          </w:tcPr>
          <w:p w:rsidR="009719BA" w:rsidRPr="009719BA" w:rsidRDefault="009775AD" w:rsidP="00E13C85">
            <w:pPr>
              <w:pStyle w:val="ListParagraph"/>
              <w:numPr>
                <w:ilvl w:val="0"/>
                <w:numId w:val="5"/>
              </w:numPr>
            </w:pPr>
            <w:r>
              <w:t>Students identify plants and animals and their wetland habitats by analyzing clues that describe their adaptations, characteristics, and other species trivia</w:t>
            </w:r>
          </w:p>
        </w:tc>
        <w:tc>
          <w:tcPr>
            <w:tcW w:w="4140" w:type="dxa"/>
            <w:gridSpan w:val="2"/>
            <w:tcBorders>
              <w:top w:val="single" w:sz="4" w:space="0" w:color="auto"/>
              <w:left w:val="single" w:sz="4" w:space="0" w:color="auto"/>
              <w:bottom w:val="single" w:sz="4" w:space="0" w:color="auto"/>
              <w:right w:val="single" w:sz="4" w:space="0" w:color="auto"/>
            </w:tcBorders>
          </w:tcPr>
          <w:p w:rsidR="00CE080E" w:rsidRDefault="009775AD" w:rsidP="00E13C85">
            <w:pPr>
              <w:pStyle w:val="ListParagraph"/>
              <w:numPr>
                <w:ilvl w:val="0"/>
                <w:numId w:val="7"/>
              </w:numPr>
              <w:ind w:left="373" w:hanging="270"/>
            </w:pPr>
            <w:r>
              <w:t>Set of Wetland Address cards for each group</w:t>
            </w:r>
          </w:p>
          <w:p w:rsidR="009775AD" w:rsidRDefault="009775AD" w:rsidP="00E13C85">
            <w:pPr>
              <w:pStyle w:val="ListParagraph"/>
              <w:numPr>
                <w:ilvl w:val="0"/>
                <w:numId w:val="7"/>
              </w:numPr>
              <w:ind w:left="373" w:hanging="270"/>
            </w:pPr>
            <w:r>
              <w:t>Pencils and paper for scoring</w:t>
            </w:r>
          </w:p>
          <w:p w:rsidR="009775AD" w:rsidRDefault="009775AD" w:rsidP="00E13C85">
            <w:pPr>
              <w:pStyle w:val="ListParagraph"/>
              <w:numPr>
                <w:ilvl w:val="0"/>
                <w:numId w:val="7"/>
              </w:numPr>
              <w:ind w:left="373" w:hanging="270"/>
            </w:pPr>
            <w:r>
              <w:t>Pictures of organisms (optional)</w:t>
            </w:r>
          </w:p>
          <w:p w:rsidR="009775AD" w:rsidRDefault="009775AD" w:rsidP="00E13C85">
            <w:pPr>
              <w:pStyle w:val="ListParagraph"/>
              <w:numPr>
                <w:ilvl w:val="0"/>
                <w:numId w:val="7"/>
              </w:numPr>
              <w:ind w:left="373" w:hanging="270"/>
            </w:pPr>
            <w:r>
              <w:t>Map of world (optional)</w:t>
            </w:r>
          </w:p>
        </w:tc>
        <w:tc>
          <w:tcPr>
            <w:tcW w:w="2340" w:type="dxa"/>
            <w:tcBorders>
              <w:top w:val="single" w:sz="4" w:space="0" w:color="auto"/>
              <w:left w:val="single" w:sz="4" w:space="0" w:color="auto"/>
              <w:bottom w:val="single" w:sz="4" w:space="0" w:color="auto"/>
              <w:right w:val="single" w:sz="4" w:space="0" w:color="auto"/>
            </w:tcBorders>
          </w:tcPr>
          <w:p w:rsidR="009719BA" w:rsidRDefault="00CE080E" w:rsidP="006647E4">
            <w:r>
              <w:t>Wonders of Wetlands</w:t>
            </w:r>
          </w:p>
        </w:tc>
      </w:tr>
      <w:tr w:rsidR="00E13C85" w:rsidRPr="00870EEB" w:rsidTr="00155713">
        <w:trPr>
          <w:trHeight w:val="872"/>
        </w:trPr>
        <w:tc>
          <w:tcPr>
            <w:tcW w:w="1710" w:type="dxa"/>
            <w:tcBorders>
              <w:top w:val="single" w:sz="4" w:space="0" w:color="auto"/>
              <w:left w:val="single" w:sz="4" w:space="0" w:color="auto"/>
              <w:bottom w:val="single" w:sz="4" w:space="0" w:color="auto"/>
              <w:right w:val="single" w:sz="4" w:space="0" w:color="auto"/>
            </w:tcBorders>
          </w:tcPr>
          <w:p w:rsidR="00E13C85" w:rsidRDefault="00E13C85" w:rsidP="006647E4">
            <w:r>
              <w:t xml:space="preserve">Gone </w:t>
            </w:r>
            <w:proofErr w:type="spellStart"/>
            <w:r>
              <w:t>Fishin</w:t>
            </w:r>
            <w:proofErr w:type="spellEnd"/>
            <w:r>
              <w:t>’</w:t>
            </w:r>
          </w:p>
        </w:tc>
        <w:tc>
          <w:tcPr>
            <w:tcW w:w="6570" w:type="dxa"/>
            <w:tcBorders>
              <w:top w:val="single" w:sz="4" w:space="0" w:color="auto"/>
              <w:left w:val="single" w:sz="4" w:space="0" w:color="auto"/>
              <w:bottom w:val="single" w:sz="4" w:space="0" w:color="auto"/>
              <w:right w:val="single" w:sz="4" w:space="0" w:color="auto"/>
            </w:tcBorders>
          </w:tcPr>
          <w:p w:rsidR="00E13C85" w:rsidRPr="009719BA" w:rsidRDefault="009775AD" w:rsidP="00E13C85">
            <w:pPr>
              <w:pStyle w:val="ListParagraph"/>
              <w:numPr>
                <w:ilvl w:val="0"/>
                <w:numId w:val="5"/>
              </w:numPr>
            </w:pPr>
            <w:r>
              <w:t>This activity simulates a catch and release sampling method with fish.</w:t>
            </w:r>
          </w:p>
        </w:tc>
        <w:tc>
          <w:tcPr>
            <w:tcW w:w="4140" w:type="dxa"/>
            <w:gridSpan w:val="2"/>
            <w:tcBorders>
              <w:top w:val="single" w:sz="4" w:space="0" w:color="auto"/>
              <w:left w:val="single" w:sz="4" w:space="0" w:color="auto"/>
              <w:bottom w:val="single" w:sz="4" w:space="0" w:color="auto"/>
              <w:right w:val="single" w:sz="4" w:space="0" w:color="auto"/>
            </w:tcBorders>
          </w:tcPr>
          <w:p w:rsidR="00E13C85" w:rsidRDefault="009775AD" w:rsidP="00E13C85">
            <w:pPr>
              <w:pStyle w:val="ListParagraph"/>
              <w:numPr>
                <w:ilvl w:val="0"/>
                <w:numId w:val="7"/>
              </w:numPr>
              <w:ind w:left="373" w:hanging="270"/>
            </w:pPr>
            <w:r>
              <w:t>Gold fish crackers – plain</w:t>
            </w:r>
          </w:p>
          <w:p w:rsidR="009775AD" w:rsidRDefault="009775AD" w:rsidP="00E13C85">
            <w:pPr>
              <w:pStyle w:val="ListParagraph"/>
              <w:numPr>
                <w:ilvl w:val="0"/>
                <w:numId w:val="7"/>
              </w:numPr>
              <w:ind w:left="373" w:hanging="270"/>
            </w:pPr>
            <w:r>
              <w:t>Gold fish crackers – colored</w:t>
            </w:r>
          </w:p>
          <w:p w:rsidR="009775AD" w:rsidRDefault="009775AD" w:rsidP="00E13C85">
            <w:pPr>
              <w:pStyle w:val="ListParagraph"/>
              <w:numPr>
                <w:ilvl w:val="0"/>
                <w:numId w:val="7"/>
              </w:numPr>
              <w:ind w:left="373" w:hanging="270"/>
            </w:pPr>
            <w:r>
              <w:t>Small paper cups</w:t>
            </w:r>
          </w:p>
          <w:p w:rsidR="009775AD" w:rsidRDefault="009775AD" w:rsidP="00E13C85">
            <w:pPr>
              <w:pStyle w:val="ListParagraph"/>
              <w:numPr>
                <w:ilvl w:val="0"/>
                <w:numId w:val="7"/>
              </w:numPr>
              <w:ind w:left="373" w:hanging="270"/>
            </w:pPr>
            <w:r>
              <w:t>Small paper bags</w:t>
            </w:r>
          </w:p>
          <w:p w:rsidR="009775AD" w:rsidRDefault="009775AD" w:rsidP="00E13C85">
            <w:pPr>
              <w:pStyle w:val="ListParagraph"/>
              <w:numPr>
                <w:ilvl w:val="0"/>
                <w:numId w:val="7"/>
              </w:numPr>
              <w:ind w:left="373" w:hanging="270"/>
            </w:pPr>
            <w:r>
              <w:t>Napkin or paper towel</w:t>
            </w:r>
          </w:p>
          <w:p w:rsidR="009775AD" w:rsidRDefault="009775AD" w:rsidP="00E13C85">
            <w:pPr>
              <w:pStyle w:val="ListParagraph"/>
              <w:numPr>
                <w:ilvl w:val="0"/>
                <w:numId w:val="7"/>
              </w:numPr>
              <w:ind w:left="373" w:hanging="270"/>
            </w:pPr>
            <w:r>
              <w:t>pencils</w:t>
            </w:r>
          </w:p>
        </w:tc>
        <w:tc>
          <w:tcPr>
            <w:tcW w:w="2340" w:type="dxa"/>
            <w:tcBorders>
              <w:top w:val="single" w:sz="4" w:space="0" w:color="auto"/>
              <w:left w:val="single" w:sz="4" w:space="0" w:color="auto"/>
              <w:bottom w:val="single" w:sz="4" w:space="0" w:color="auto"/>
              <w:right w:val="single" w:sz="4" w:space="0" w:color="auto"/>
            </w:tcBorders>
          </w:tcPr>
          <w:p w:rsidR="00E13C85" w:rsidRDefault="00E13C85" w:rsidP="006647E4">
            <w:r>
              <w:t xml:space="preserve">Adapted from activity from University of Wisconsin at Superior </w:t>
            </w:r>
            <w:hyperlink r:id="rId9" w:history="1">
              <w:r w:rsidRPr="008469C5">
                <w:rPr>
                  <w:rStyle w:val="Hyperlink"/>
                </w:rPr>
                <w:t>http://acad.uwsuper.edu/uwssied/Life/LABS/Recapture.htm</w:t>
              </w:r>
            </w:hyperlink>
            <w:r>
              <w:t xml:space="preserve"> </w:t>
            </w:r>
          </w:p>
        </w:tc>
      </w:tr>
      <w:tr w:rsidR="002F2E6A" w:rsidRPr="00870EEB" w:rsidTr="006647E4">
        <w:tc>
          <w:tcPr>
            <w:tcW w:w="147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2E6A" w:rsidRPr="00870EEB" w:rsidRDefault="009C35A6" w:rsidP="006647E4">
            <w:r>
              <w:t>Pollution, Contaminants &amp; Runoff</w:t>
            </w:r>
          </w:p>
        </w:tc>
      </w:tr>
      <w:tr w:rsidR="002F2E6A" w:rsidRPr="00870EEB" w:rsidTr="00155713">
        <w:tc>
          <w:tcPr>
            <w:tcW w:w="1710" w:type="dxa"/>
            <w:tcBorders>
              <w:top w:val="single" w:sz="4" w:space="0" w:color="auto"/>
              <w:left w:val="single" w:sz="4" w:space="0" w:color="auto"/>
              <w:bottom w:val="single" w:sz="4" w:space="0" w:color="auto"/>
              <w:right w:val="single" w:sz="4" w:space="0" w:color="auto"/>
            </w:tcBorders>
            <w:hideMark/>
          </w:tcPr>
          <w:p w:rsidR="002F2E6A" w:rsidRPr="00870EEB" w:rsidRDefault="009C35A6" w:rsidP="006647E4">
            <w:r>
              <w:t>Treatment Plants (WOW, p. 120)</w:t>
            </w:r>
          </w:p>
        </w:tc>
        <w:tc>
          <w:tcPr>
            <w:tcW w:w="6570" w:type="dxa"/>
            <w:tcBorders>
              <w:top w:val="single" w:sz="4" w:space="0" w:color="auto"/>
              <w:left w:val="single" w:sz="4" w:space="0" w:color="auto"/>
              <w:bottom w:val="single" w:sz="4" w:space="0" w:color="auto"/>
              <w:right w:val="single" w:sz="4" w:space="0" w:color="auto"/>
            </w:tcBorders>
            <w:hideMark/>
          </w:tcPr>
          <w:p w:rsidR="002F2E6A" w:rsidRPr="00146538" w:rsidRDefault="00146538" w:rsidP="00146538">
            <w:pPr>
              <w:pStyle w:val="ListParagraph"/>
              <w:numPr>
                <w:ilvl w:val="0"/>
                <w:numId w:val="29"/>
              </w:numPr>
            </w:pPr>
            <w:r>
              <w:t>Demonstrate the uptake of pollutants into plant tissues</w:t>
            </w:r>
          </w:p>
        </w:tc>
        <w:tc>
          <w:tcPr>
            <w:tcW w:w="4140" w:type="dxa"/>
            <w:gridSpan w:val="2"/>
            <w:tcBorders>
              <w:top w:val="single" w:sz="4" w:space="0" w:color="auto"/>
              <w:left w:val="single" w:sz="4" w:space="0" w:color="auto"/>
              <w:bottom w:val="single" w:sz="4" w:space="0" w:color="auto"/>
              <w:right w:val="single" w:sz="4" w:space="0" w:color="auto"/>
            </w:tcBorders>
          </w:tcPr>
          <w:p w:rsidR="002F2E6A" w:rsidRDefault="00146538" w:rsidP="002F2E6A">
            <w:pPr>
              <w:numPr>
                <w:ilvl w:val="0"/>
                <w:numId w:val="3"/>
              </w:numPr>
              <w:ind w:left="373" w:hanging="270"/>
              <w:contextualSpacing/>
            </w:pPr>
            <w:r>
              <w:t>Food coloring</w:t>
            </w:r>
          </w:p>
          <w:p w:rsidR="00146538" w:rsidRDefault="00146538" w:rsidP="002F2E6A">
            <w:pPr>
              <w:numPr>
                <w:ilvl w:val="0"/>
                <w:numId w:val="3"/>
              </w:numPr>
              <w:ind w:left="373" w:hanging="270"/>
              <w:contextualSpacing/>
            </w:pPr>
            <w:r>
              <w:t>Fresh celery with leaves</w:t>
            </w:r>
          </w:p>
          <w:p w:rsidR="002F2E6A" w:rsidRDefault="00146538" w:rsidP="00F85598">
            <w:pPr>
              <w:numPr>
                <w:ilvl w:val="0"/>
                <w:numId w:val="3"/>
              </w:numPr>
              <w:ind w:left="373" w:hanging="270"/>
              <w:contextualSpacing/>
            </w:pPr>
            <w:r>
              <w:t>Clean bottles/jars (1 per group)</w:t>
            </w:r>
          </w:p>
          <w:p w:rsidR="003C3B4D" w:rsidRPr="003C3B4D" w:rsidRDefault="003C3B4D" w:rsidP="003C3B4D">
            <w:pPr>
              <w:ind w:left="373"/>
              <w:contextualSpacing/>
            </w:pPr>
          </w:p>
        </w:tc>
        <w:tc>
          <w:tcPr>
            <w:tcW w:w="2340" w:type="dxa"/>
            <w:tcBorders>
              <w:top w:val="single" w:sz="4" w:space="0" w:color="auto"/>
              <w:left w:val="single" w:sz="4" w:space="0" w:color="auto"/>
              <w:bottom w:val="single" w:sz="4" w:space="0" w:color="auto"/>
              <w:right w:val="single" w:sz="4" w:space="0" w:color="auto"/>
            </w:tcBorders>
          </w:tcPr>
          <w:p w:rsidR="002F2E6A" w:rsidRPr="00870EEB" w:rsidRDefault="00146538" w:rsidP="006647E4">
            <w:r>
              <w:t>Wonders of Wetlands</w:t>
            </w:r>
            <w:r w:rsidR="002F2E6A" w:rsidRPr="00870EEB">
              <w:t xml:space="preserve"> </w:t>
            </w:r>
          </w:p>
        </w:tc>
      </w:tr>
      <w:tr w:rsidR="002F2E6A" w:rsidRPr="00870EEB" w:rsidTr="00155713">
        <w:tc>
          <w:tcPr>
            <w:tcW w:w="1710" w:type="dxa"/>
            <w:tcBorders>
              <w:top w:val="single" w:sz="4" w:space="0" w:color="auto"/>
              <w:left w:val="single" w:sz="4" w:space="0" w:color="auto"/>
              <w:bottom w:val="single" w:sz="4" w:space="0" w:color="auto"/>
              <w:right w:val="single" w:sz="4" w:space="0" w:color="auto"/>
            </w:tcBorders>
            <w:hideMark/>
          </w:tcPr>
          <w:p w:rsidR="002F2E6A" w:rsidRPr="00870EEB" w:rsidRDefault="00E13C85" w:rsidP="006647E4">
            <w:r>
              <w:t>Clean Water Challenge</w:t>
            </w:r>
          </w:p>
        </w:tc>
        <w:tc>
          <w:tcPr>
            <w:tcW w:w="6570" w:type="dxa"/>
            <w:tcBorders>
              <w:top w:val="single" w:sz="4" w:space="0" w:color="auto"/>
              <w:left w:val="single" w:sz="4" w:space="0" w:color="auto"/>
              <w:bottom w:val="single" w:sz="4" w:space="0" w:color="auto"/>
              <w:right w:val="single" w:sz="4" w:space="0" w:color="auto"/>
            </w:tcBorders>
          </w:tcPr>
          <w:p w:rsidR="002F2E6A" w:rsidRPr="009719BA" w:rsidRDefault="00E13C85" w:rsidP="003C3B4D">
            <w:pPr>
              <w:numPr>
                <w:ilvl w:val="0"/>
                <w:numId w:val="1"/>
              </w:numPr>
              <w:contextualSpacing/>
            </w:pPr>
            <w:r>
              <w:t>Each group will design, evaluate, build, test, and refine a water filtration system that can filter at least 150 mL of dirty water in 15 minutes.</w:t>
            </w:r>
            <w:r w:rsidR="00F85598">
              <w:t xml:space="preserve">  </w:t>
            </w:r>
          </w:p>
        </w:tc>
        <w:tc>
          <w:tcPr>
            <w:tcW w:w="4140" w:type="dxa"/>
            <w:gridSpan w:val="2"/>
            <w:tcBorders>
              <w:top w:val="single" w:sz="4" w:space="0" w:color="auto"/>
              <w:left w:val="single" w:sz="4" w:space="0" w:color="auto"/>
              <w:bottom w:val="single" w:sz="4" w:space="0" w:color="auto"/>
              <w:right w:val="single" w:sz="4" w:space="0" w:color="auto"/>
            </w:tcBorders>
            <w:hideMark/>
          </w:tcPr>
          <w:p w:rsidR="003C3B4D" w:rsidRDefault="00E13C85" w:rsidP="004B7C04">
            <w:pPr>
              <w:numPr>
                <w:ilvl w:val="0"/>
                <w:numId w:val="8"/>
              </w:numPr>
              <w:ind w:left="373" w:hanging="270"/>
              <w:contextualSpacing/>
            </w:pPr>
            <w:r>
              <w:t xml:space="preserve">2 liter clear plastic soda bottles (1 per group) </w:t>
            </w:r>
          </w:p>
          <w:p w:rsidR="00E13C85" w:rsidRDefault="00E13C85" w:rsidP="004B7C04">
            <w:pPr>
              <w:numPr>
                <w:ilvl w:val="0"/>
                <w:numId w:val="8"/>
              </w:numPr>
              <w:ind w:left="373" w:hanging="270"/>
              <w:contextualSpacing/>
            </w:pPr>
            <w:r>
              <w:t>Cheese cloth</w:t>
            </w:r>
          </w:p>
          <w:p w:rsidR="00E13C85" w:rsidRDefault="00E13C85" w:rsidP="004B7C04">
            <w:pPr>
              <w:numPr>
                <w:ilvl w:val="0"/>
                <w:numId w:val="8"/>
              </w:numPr>
              <w:ind w:left="373" w:hanging="270"/>
              <w:contextualSpacing/>
            </w:pPr>
            <w:r>
              <w:t>Mesh screen</w:t>
            </w:r>
          </w:p>
          <w:p w:rsidR="00E13C85" w:rsidRDefault="00E13C85" w:rsidP="004B7C04">
            <w:pPr>
              <w:numPr>
                <w:ilvl w:val="0"/>
                <w:numId w:val="8"/>
              </w:numPr>
              <w:ind w:left="373" w:hanging="270"/>
              <w:contextualSpacing/>
            </w:pPr>
            <w:r>
              <w:t>Coffee filters</w:t>
            </w:r>
          </w:p>
          <w:p w:rsidR="00E13C85" w:rsidRDefault="00E13C85" w:rsidP="004B7C04">
            <w:pPr>
              <w:numPr>
                <w:ilvl w:val="0"/>
                <w:numId w:val="8"/>
              </w:numPr>
              <w:ind w:left="373" w:hanging="270"/>
              <w:contextualSpacing/>
            </w:pPr>
            <w:r>
              <w:t>Cotton balls</w:t>
            </w:r>
          </w:p>
          <w:p w:rsidR="00E13C85" w:rsidRDefault="00E13C85" w:rsidP="004B7C04">
            <w:pPr>
              <w:numPr>
                <w:ilvl w:val="0"/>
                <w:numId w:val="8"/>
              </w:numPr>
              <w:ind w:left="373" w:hanging="270"/>
              <w:contextualSpacing/>
            </w:pPr>
            <w:r>
              <w:t xml:space="preserve">Sand </w:t>
            </w:r>
          </w:p>
          <w:p w:rsidR="00E13C85" w:rsidRDefault="00E13C85" w:rsidP="004B7C04">
            <w:pPr>
              <w:numPr>
                <w:ilvl w:val="0"/>
                <w:numId w:val="8"/>
              </w:numPr>
              <w:ind w:left="373" w:hanging="270"/>
              <w:contextualSpacing/>
            </w:pPr>
            <w:r>
              <w:t>Gravel</w:t>
            </w:r>
          </w:p>
          <w:p w:rsidR="00E13C85" w:rsidRDefault="00E13C85" w:rsidP="004B7C04">
            <w:pPr>
              <w:numPr>
                <w:ilvl w:val="0"/>
                <w:numId w:val="8"/>
              </w:numPr>
              <w:ind w:left="373" w:hanging="270"/>
              <w:contextualSpacing/>
            </w:pPr>
            <w:r>
              <w:t>Activated charcoal</w:t>
            </w:r>
          </w:p>
          <w:p w:rsidR="00E13C85" w:rsidRDefault="00E13C85" w:rsidP="004B7C04">
            <w:pPr>
              <w:numPr>
                <w:ilvl w:val="0"/>
                <w:numId w:val="8"/>
              </w:numPr>
              <w:ind w:left="373" w:hanging="270"/>
              <w:contextualSpacing/>
            </w:pPr>
            <w:r>
              <w:t>Scissors</w:t>
            </w:r>
          </w:p>
          <w:p w:rsidR="00E13C85" w:rsidRDefault="00E13C85" w:rsidP="004B7C04">
            <w:pPr>
              <w:numPr>
                <w:ilvl w:val="0"/>
                <w:numId w:val="8"/>
              </w:numPr>
              <w:ind w:left="373" w:hanging="270"/>
              <w:contextualSpacing/>
            </w:pPr>
            <w:r>
              <w:t>Markers</w:t>
            </w:r>
          </w:p>
          <w:p w:rsidR="00E13C85" w:rsidRDefault="00E13C85" w:rsidP="004B7C04">
            <w:pPr>
              <w:numPr>
                <w:ilvl w:val="0"/>
                <w:numId w:val="8"/>
              </w:numPr>
              <w:ind w:left="373" w:hanging="270"/>
              <w:contextualSpacing/>
            </w:pPr>
            <w:r>
              <w:t>Rubber bands</w:t>
            </w:r>
          </w:p>
          <w:p w:rsidR="00E13C85" w:rsidRDefault="00E13C85" w:rsidP="004B7C04">
            <w:pPr>
              <w:numPr>
                <w:ilvl w:val="0"/>
                <w:numId w:val="8"/>
              </w:numPr>
              <w:ind w:left="373" w:hanging="270"/>
              <w:contextualSpacing/>
            </w:pPr>
            <w:r>
              <w:t>Old panty hose for ‘screen’</w:t>
            </w:r>
          </w:p>
          <w:p w:rsidR="00E13C85" w:rsidRDefault="00E13C85" w:rsidP="004B7C04">
            <w:pPr>
              <w:numPr>
                <w:ilvl w:val="0"/>
                <w:numId w:val="8"/>
              </w:numPr>
              <w:ind w:left="373" w:hanging="270"/>
              <w:contextualSpacing/>
            </w:pPr>
            <w:r>
              <w:t>Filtration materials: paper towel, shredded newspaper, sponges, mulch, moss, packing peanuts, grass, marbles, etc.</w:t>
            </w:r>
          </w:p>
          <w:p w:rsidR="00155713" w:rsidRPr="005D2847" w:rsidRDefault="00E13C85" w:rsidP="005D2847">
            <w:pPr>
              <w:numPr>
                <w:ilvl w:val="0"/>
                <w:numId w:val="8"/>
              </w:numPr>
              <w:ind w:left="373" w:hanging="270"/>
              <w:contextualSpacing/>
            </w:pPr>
            <w:r>
              <w:t>“polluted” water in gallon jugs</w:t>
            </w:r>
          </w:p>
        </w:tc>
        <w:tc>
          <w:tcPr>
            <w:tcW w:w="2340" w:type="dxa"/>
            <w:tcBorders>
              <w:top w:val="single" w:sz="4" w:space="0" w:color="auto"/>
              <w:left w:val="single" w:sz="4" w:space="0" w:color="auto"/>
              <w:bottom w:val="single" w:sz="4" w:space="0" w:color="auto"/>
              <w:right w:val="single" w:sz="4" w:space="0" w:color="auto"/>
            </w:tcBorders>
          </w:tcPr>
          <w:p w:rsidR="002F2E6A" w:rsidRPr="00870EEB" w:rsidRDefault="00E13C85" w:rsidP="00E13C85">
            <w:r>
              <w:t xml:space="preserve">Material adapted from activity created by: Dennis </w:t>
            </w:r>
            <w:proofErr w:type="spellStart"/>
            <w:r>
              <w:t>Ruez</w:t>
            </w:r>
            <w:proofErr w:type="spellEnd"/>
            <w:r>
              <w:t xml:space="preserve"> Jr., Environmental Science Institute, </w:t>
            </w:r>
            <w:proofErr w:type="gramStart"/>
            <w:r>
              <w:t>University</w:t>
            </w:r>
            <w:proofErr w:type="gramEnd"/>
            <w:r>
              <w:t xml:space="preserve"> of Texas at Austin.</w:t>
            </w:r>
          </w:p>
        </w:tc>
      </w:tr>
      <w:tr w:rsidR="00F85598" w:rsidRPr="00870EEB" w:rsidTr="00155713">
        <w:tc>
          <w:tcPr>
            <w:tcW w:w="1710" w:type="dxa"/>
            <w:tcBorders>
              <w:top w:val="single" w:sz="4" w:space="0" w:color="auto"/>
              <w:left w:val="single" w:sz="4" w:space="0" w:color="auto"/>
              <w:bottom w:val="single" w:sz="4" w:space="0" w:color="auto"/>
              <w:right w:val="single" w:sz="4" w:space="0" w:color="auto"/>
            </w:tcBorders>
          </w:tcPr>
          <w:p w:rsidR="003C3B4D" w:rsidRDefault="006213B2" w:rsidP="006647E4">
            <w:r>
              <w:lastRenderedPageBreak/>
              <w:t>Oyster Mystery</w:t>
            </w:r>
          </w:p>
        </w:tc>
        <w:tc>
          <w:tcPr>
            <w:tcW w:w="6570" w:type="dxa"/>
            <w:tcBorders>
              <w:top w:val="single" w:sz="4" w:space="0" w:color="auto"/>
              <w:left w:val="single" w:sz="4" w:space="0" w:color="auto"/>
              <w:bottom w:val="single" w:sz="4" w:space="0" w:color="auto"/>
              <w:right w:val="single" w:sz="4" w:space="0" w:color="auto"/>
            </w:tcBorders>
          </w:tcPr>
          <w:p w:rsidR="00F85598" w:rsidRDefault="008103D1" w:rsidP="009719BA">
            <w:pPr>
              <w:numPr>
                <w:ilvl w:val="0"/>
                <w:numId w:val="1"/>
              </w:numPr>
              <w:contextualSpacing/>
            </w:pPr>
            <w:r>
              <w:t xml:space="preserve">This lesson is comprised of three mini lessons where students try to figure out what caused a major decline and then increase in oyster populations in Aransas and </w:t>
            </w:r>
            <w:proofErr w:type="spellStart"/>
            <w:r>
              <w:t>Copano</w:t>
            </w:r>
            <w:proofErr w:type="spellEnd"/>
            <w:r>
              <w:t xml:space="preserve"> bays in TX.  Students will be given data in the form of tables and graphs to solve the mystery.</w:t>
            </w:r>
          </w:p>
          <w:p w:rsidR="00155713" w:rsidRPr="009719BA" w:rsidRDefault="00155713" w:rsidP="00155713">
            <w:pPr>
              <w:ind w:left="720"/>
              <w:contextualSpacing/>
            </w:pPr>
          </w:p>
        </w:tc>
        <w:tc>
          <w:tcPr>
            <w:tcW w:w="4140" w:type="dxa"/>
            <w:gridSpan w:val="2"/>
            <w:tcBorders>
              <w:top w:val="single" w:sz="4" w:space="0" w:color="auto"/>
              <w:left w:val="single" w:sz="4" w:space="0" w:color="auto"/>
              <w:bottom w:val="single" w:sz="4" w:space="0" w:color="auto"/>
              <w:right w:val="single" w:sz="4" w:space="0" w:color="auto"/>
            </w:tcBorders>
          </w:tcPr>
          <w:p w:rsidR="003C3B4D" w:rsidRDefault="008103D1" w:rsidP="002F2E6A">
            <w:pPr>
              <w:numPr>
                <w:ilvl w:val="0"/>
                <w:numId w:val="8"/>
              </w:numPr>
              <w:ind w:left="373" w:hanging="270"/>
              <w:contextualSpacing/>
            </w:pPr>
            <w:r>
              <w:t>Copies of 3 “student masters” packets</w:t>
            </w:r>
          </w:p>
          <w:p w:rsidR="008103D1" w:rsidRPr="00870EEB" w:rsidRDefault="008103D1" w:rsidP="002F2E6A">
            <w:pPr>
              <w:numPr>
                <w:ilvl w:val="0"/>
                <w:numId w:val="8"/>
              </w:numPr>
              <w:ind w:left="373" w:hanging="270"/>
              <w:contextualSpacing/>
            </w:pPr>
            <w:r>
              <w:t>Access to internet if you want students to use the online graphing tool (or you can hand out printouts)</w:t>
            </w:r>
          </w:p>
        </w:tc>
        <w:tc>
          <w:tcPr>
            <w:tcW w:w="2340" w:type="dxa"/>
            <w:tcBorders>
              <w:top w:val="single" w:sz="4" w:space="0" w:color="auto"/>
              <w:left w:val="single" w:sz="4" w:space="0" w:color="auto"/>
              <w:bottom w:val="single" w:sz="4" w:space="0" w:color="auto"/>
              <w:right w:val="single" w:sz="4" w:space="0" w:color="auto"/>
            </w:tcBorders>
          </w:tcPr>
          <w:p w:rsidR="00F85598" w:rsidRPr="00870EEB" w:rsidRDefault="00861D02" w:rsidP="006213B2">
            <w:hyperlink r:id="rId10" w:history="1">
              <w:r w:rsidR="006213B2" w:rsidRPr="008469C5">
                <w:rPr>
                  <w:rStyle w:val="Hyperlink"/>
                </w:rPr>
                <w:t>www.estuaries.noaa.gov</w:t>
              </w:r>
            </w:hyperlink>
            <w:r w:rsidR="006213B2">
              <w:t xml:space="preserve">  </w:t>
            </w:r>
          </w:p>
        </w:tc>
      </w:tr>
      <w:tr w:rsidR="00146538" w:rsidRPr="00870EEB" w:rsidTr="00155713">
        <w:tc>
          <w:tcPr>
            <w:tcW w:w="1710" w:type="dxa"/>
            <w:tcBorders>
              <w:top w:val="single" w:sz="4" w:space="0" w:color="auto"/>
              <w:left w:val="single" w:sz="4" w:space="0" w:color="auto"/>
              <w:bottom w:val="single" w:sz="4" w:space="0" w:color="auto"/>
              <w:right w:val="single" w:sz="4" w:space="0" w:color="auto"/>
            </w:tcBorders>
          </w:tcPr>
          <w:p w:rsidR="00146538" w:rsidRDefault="006213B2" w:rsidP="00146538">
            <w:r>
              <w:t>Our Polluted Seas</w:t>
            </w:r>
          </w:p>
        </w:tc>
        <w:tc>
          <w:tcPr>
            <w:tcW w:w="6570" w:type="dxa"/>
            <w:tcBorders>
              <w:top w:val="single" w:sz="4" w:space="0" w:color="auto"/>
              <w:left w:val="single" w:sz="4" w:space="0" w:color="auto"/>
              <w:bottom w:val="single" w:sz="4" w:space="0" w:color="auto"/>
              <w:right w:val="single" w:sz="4" w:space="0" w:color="auto"/>
            </w:tcBorders>
          </w:tcPr>
          <w:p w:rsidR="00146538" w:rsidRDefault="008103D1" w:rsidP="006213B2">
            <w:pPr>
              <w:numPr>
                <w:ilvl w:val="0"/>
                <w:numId w:val="6"/>
              </w:numPr>
              <w:contextualSpacing/>
            </w:pPr>
            <w:r>
              <w:t>This is a jigsaw activity where student groups will research one of the given websites, answer questions, and share back with the group what they have found.</w:t>
            </w:r>
          </w:p>
          <w:p w:rsidR="008103D1" w:rsidRPr="00870EEB" w:rsidRDefault="008103D1" w:rsidP="008103D1">
            <w:pPr>
              <w:ind w:left="720"/>
              <w:contextualSpacing/>
            </w:pPr>
          </w:p>
        </w:tc>
        <w:tc>
          <w:tcPr>
            <w:tcW w:w="4140" w:type="dxa"/>
            <w:gridSpan w:val="2"/>
            <w:tcBorders>
              <w:top w:val="single" w:sz="4" w:space="0" w:color="auto"/>
              <w:left w:val="single" w:sz="4" w:space="0" w:color="auto"/>
              <w:bottom w:val="single" w:sz="4" w:space="0" w:color="auto"/>
              <w:right w:val="single" w:sz="4" w:space="0" w:color="auto"/>
            </w:tcBorders>
          </w:tcPr>
          <w:p w:rsidR="00EA190D" w:rsidRPr="004B7C04" w:rsidRDefault="006213B2" w:rsidP="004B7C04">
            <w:pPr>
              <w:numPr>
                <w:ilvl w:val="0"/>
                <w:numId w:val="2"/>
              </w:numPr>
              <w:ind w:left="373" w:hanging="270"/>
              <w:contextualSpacing/>
            </w:pPr>
            <w:r>
              <w:t>Computer Lab</w:t>
            </w:r>
          </w:p>
        </w:tc>
        <w:tc>
          <w:tcPr>
            <w:tcW w:w="2340" w:type="dxa"/>
            <w:tcBorders>
              <w:top w:val="single" w:sz="4" w:space="0" w:color="auto"/>
              <w:left w:val="single" w:sz="4" w:space="0" w:color="auto"/>
              <w:bottom w:val="single" w:sz="4" w:space="0" w:color="auto"/>
              <w:right w:val="single" w:sz="4" w:space="0" w:color="auto"/>
            </w:tcBorders>
          </w:tcPr>
          <w:p w:rsidR="00146538" w:rsidRPr="00870EEB" w:rsidRDefault="006213B2" w:rsidP="00146538">
            <w:r>
              <w:t>SMILE</w:t>
            </w:r>
          </w:p>
        </w:tc>
      </w:tr>
      <w:tr w:rsidR="00146538" w:rsidRPr="00870EEB" w:rsidTr="00155713">
        <w:tc>
          <w:tcPr>
            <w:tcW w:w="1710" w:type="dxa"/>
            <w:tcBorders>
              <w:top w:val="single" w:sz="4" w:space="0" w:color="auto"/>
              <w:left w:val="single" w:sz="4" w:space="0" w:color="auto"/>
              <w:bottom w:val="single" w:sz="4" w:space="0" w:color="auto"/>
              <w:right w:val="single" w:sz="4" w:space="0" w:color="auto"/>
            </w:tcBorders>
          </w:tcPr>
          <w:p w:rsidR="00146538" w:rsidRDefault="00146538" w:rsidP="00146538">
            <w:r>
              <w:t xml:space="preserve">Trouble with </w:t>
            </w:r>
            <w:proofErr w:type="spellStart"/>
            <w:r>
              <w:t>Microbeads</w:t>
            </w:r>
            <w:proofErr w:type="spellEnd"/>
          </w:p>
        </w:tc>
        <w:tc>
          <w:tcPr>
            <w:tcW w:w="6570" w:type="dxa"/>
            <w:tcBorders>
              <w:top w:val="single" w:sz="4" w:space="0" w:color="auto"/>
              <w:left w:val="single" w:sz="4" w:space="0" w:color="auto"/>
              <w:bottom w:val="single" w:sz="4" w:space="0" w:color="auto"/>
              <w:right w:val="single" w:sz="4" w:space="0" w:color="auto"/>
            </w:tcBorders>
          </w:tcPr>
          <w:p w:rsidR="00146538" w:rsidRPr="00870EEB" w:rsidRDefault="00EA190D" w:rsidP="002F2E6A">
            <w:pPr>
              <w:numPr>
                <w:ilvl w:val="0"/>
                <w:numId w:val="6"/>
              </w:numPr>
              <w:contextualSpacing/>
            </w:pPr>
            <w:r>
              <w:t xml:space="preserve">Students will learn what </w:t>
            </w:r>
            <w:proofErr w:type="spellStart"/>
            <w:r>
              <w:t>microbeads</w:t>
            </w:r>
            <w:proofErr w:type="spellEnd"/>
            <w:r>
              <w:t xml:space="preserve"> are and how to avoid them when using every day hygiene products</w:t>
            </w:r>
            <w:r w:rsidR="003D3A30">
              <w:t xml:space="preserve"> by looking at the ingredients</w:t>
            </w:r>
            <w:r>
              <w:t xml:space="preserve">.  Students will also try to filter out the </w:t>
            </w:r>
            <w:proofErr w:type="spellStart"/>
            <w:r>
              <w:t>microbeads</w:t>
            </w:r>
            <w:proofErr w:type="spellEnd"/>
            <w:r>
              <w:t>.  Does it work?</w:t>
            </w:r>
          </w:p>
        </w:tc>
        <w:tc>
          <w:tcPr>
            <w:tcW w:w="4140" w:type="dxa"/>
            <w:gridSpan w:val="2"/>
            <w:tcBorders>
              <w:top w:val="single" w:sz="4" w:space="0" w:color="auto"/>
              <w:left w:val="single" w:sz="4" w:space="0" w:color="auto"/>
              <w:bottom w:val="single" w:sz="4" w:space="0" w:color="auto"/>
              <w:right w:val="single" w:sz="4" w:space="0" w:color="auto"/>
            </w:tcBorders>
          </w:tcPr>
          <w:p w:rsidR="00146538" w:rsidRDefault="00EA190D" w:rsidP="00146538">
            <w:pPr>
              <w:numPr>
                <w:ilvl w:val="0"/>
                <w:numId w:val="2"/>
              </w:numPr>
              <w:ind w:left="373" w:hanging="270"/>
              <w:contextualSpacing/>
            </w:pPr>
            <w:r>
              <w:t xml:space="preserve">Bring in hygiene products from home (toothpaste, shampoo, </w:t>
            </w:r>
            <w:proofErr w:type="spellStart"/>
            <w:r>
              <w:t>facewash</w:t>
            </w:r>
            <w:proofErr w:type="spellEnd"/>
            <w:r>
              <w:t>, etc.)</w:t>
            </w:r>
          </w:p>
          <w:p w:rsidR="003A33B2" w:rsidRDefault="003A33B2" w:rsidP="00146538">
            <w:pPr>
              <w:numPr>
                <w:ilvl w:val="0"/>
                <w:numId w:val="2"/>
              </w:numPr>
              <w:ind w:left="373" w:hanging="270"/>
              <w:contextualSpacing/>
            </w:pPr>
            <w:r>
              <w:t xml:space="preserve">Optional: Beat the </w:t>
            </w:r>
            <w:proofErr w:type="spellStart"/>
            <w:r>
              <w:t>Microbead</w:t>
            </w:r>
            <w:proofErr w:type="spellEnd"/>
            <w:r>
              <w:t xml:space="preserve"> application on Smartphone </w:t>
            </w:r>
          </w:p>
          <w:p w:rsidR="00EA190D" w:rsidRDefault="00EA190D" w:rsidP="00146538">
            <w:pPr>
              <w:numPr>
                <w:ilvl w:val="0"/>
                <w:numId w:val="2"/>
              </w:numPr>
              <w:ind w:left="373" w:hanging="270"/>
              <w:contextualSpacing/>
            </w:pPr>
            <w:r>
              <w:t>Coffee filters</w:t>
            </w:r>
          </w:p>
          <w:p w:rsidR="00EA190D" w:rsidRDefault="00EA190D" w:rsidP="00146538">
            <w:pPr>
              <w:numPr>
                <w:ilvl w:val="0"/>
                <w:numId w:val="2"/>
              </w:numPr>
              <w:ind w:left="373" w:hanging="270"/>
              <w:contextualSpacing/>
            </w:pPr>
            <w:r>
              <w:t xml:space="preserve">Cups </w:t>
            </w:r>
          </w:p>
          <w:p w:rsidR="004B7C04" w:rsidRPr="00870EEB" w:rsidRDefault="004B7C04" w:rsidP="004B7C04">
            <w:pPr>
              <w:ind w:left="373"/>
              <w:contextualSpacing/>
            </w:pPr>
          </w:p>
        </w:tc>
        <w:tc>
          <w:tcPr>
            <w:tcW w:w="2340" w:type="dxa"/>
            <w:tcBorders>
              <w:top w:val="single" w:sz="4" w:space="0" w:color="auto"/>
              <w:left w:val="single" w:sz="4" w:space="0" w:color="auto"/>
              <w:bottom w:val="single" w:sz="4" w:space="0" w:color="auto"/>
              <w:right w:val="single" w:sz="4" w:space="0" w:color="auto"/>
            </w:tcBorders>
          </w:tcPr>
          <w:p w:rsidR="00146538" w:rsidRPr="00870EEB" w:rsidRDefault="003A33B2" w:rsidP="00146538">
            <w:r>
              <w:t xml:space="preserve">Info taken from </w:t>
            </w:r>
            <w:hyperlink r:id="rId11" w:history="1">
              <w:r w:rsidRPr="00D038D0">
                <w:rPr>
                  <w:rStyle w:val="Hyperlink"/>
                </w:rPr>
                <w:t>www.beatthemicrobead.org</w:t>
              </w:r>
            </w:hyperlink>
            <w:r>
              <w:t xml:space="preserve"> </w:t>
            </w:r>
          </w:p>
        </w:tc>
      </w:tr>
      <w:tr w:rsidR="00146538" w:rsidRPr="00870EEB" w:rsidTr="00155713">
        <w:tc>
          <w:tcPr>
            <w:tcW w:w="1710" w:type="dxa"/>
            <w:tcBorders>
              <w:top w:val="single" w:sz="4" w:space="0" w:color="auto"/>
              <w:left w:val="single" w:sz="4" w:space="0" w:color="auto"/>
              <w:bottom w:val="single" w:sz="4" w:space="0" w:color="auto"/>
              <w:right w:val="single" w:sz="4" w:space="0" w:color="auto"/>
            </w:tcBorders>
          </w:tcPr>
          <w:p w:rsidR="00146538" w:rsidRDefault="00146538" w:rsidP="00146538">
            <w:r>
              <w:t>Homemade Face Scrubs</w:t>
            </w:r>
          </w:p>
        </w:tc>
        <w:tc>
          <w:tcPr>
            <w:tcW w:w="6570" w:type="dxa"/>
            <w:tcBorders>
              <w:top w:val="single" w:sz="4" w:space="0" w:color="auto"/>
              <w:left w:val="single" w:sz="4" w:space="0" w:color="auto"/>
              <w:bottom w:val="single" w:sz="4" w:space="0" w:color="auto"/>
              <w:right w:val="single" w:sz="4" w:space="0" w:color="auto"/>
            </w:tcBorders>
          </w:tcPr>
          <w:p w:rsidR="00146538" w:rsidRPr="00870EEB" w:rsidRDefault="003A33B2" w:rsidP="003A33B2">
            <w:pPr>
              <w:numPr>
                <w:ilvl w:val="0"/>
                <w:numId w:val="6"/>
              </w:numPr>
              <w:contextualSpacing/>
            </w:pPr>
            <w:r>
              <w:t>Students will learn about environmentally friendly skin care products that work!  They will also make one of the recipes.</w:t>
            </w:r>
          </w:p>
        </w:tc>
        <w:tc>
          <w:tcPr>
            <w:tcW w:w="4140" w:type="dxa"/>
            <w:gridSpan w:val="2"/>
            <w:tcBorders>
              <w:top w:val="single" w:sz="4" w:space="0" w:color="auto"/>
              <w:left w:val="single" w:sz="4" w:space="0" w:color="auto"/>
              <w:bottom w:val="single" w:sz="4" w:space="0" w:color="auto"/>
              <w:right w:val="single" w:sz="4" w:space="0" w:color="auto"/>
            </w:tcBorders>
          </w:tcPr>
          <w:p w:rsidR="00146538" w:rsidRDefault="003A33B2" w:rsidP="00146538">
            <w:pPr>
              <w:numPr>
                <w:ilvl w:val="0"/>
                <w:numId w:val="2"/>
              </w:numPr>
              <w:ind w:left="373" w:hanging="270"/>
              <w:contextualSpacing/>
            </w:pPr>
            <w:r>
              <w:t>Teacher look at recipes and choose which ingredients you want to make available to students</w:t>
            </w:r>
          </w:p>
          <w:p w:rsidR="004B7C04" w:rsidRPr="005D2847" w:rsidRDefault="003A33B2" w:rsidP="005D2847">
            <w:pPr>
              <w:numPr>
                <w:ilvl w:val="0"/>
                <w:numId w:val="2"/>
              </w:numPr>
              <w:ind w:left="373" w:hanging="270"/>
              <w:contextualSpacing/>
            </w:pPr>
            <w:r>
              <w:t>Containers for students</w:t>
            </w:r>
          </w:p>
        </w:tc>
        <w:tc>
          <w:tcPr>
            <w:tcW w:w="2340" w:type="dxa"/>
            <w:tcBorders>
              <w:top w:val="single" w:sz="4" w:space="0" w:color="auto"/>
              <w:left w:val="single" w:sz="4" w:space="0" w:color="auto"/>
              <w:bottom w:val="single" w:sz="4" w:space="0" w:color="auto"/>
              <w:right w:val="single" w:sz="4" w:space="0" w:color="auto"/>
            </w:tcBorders>
          </w:tcPr>
          <w:p w:rsidR="00146538" w:rsidRPr="00870EEB" w:rsidRDefault="003A33B2" w:rsidP="00146538">
            <w:r>
              <w:t xml:space="preserve">By Misty Spinney on Pinterest &amp; </w:t>
            </w:r>
            <w:hyperlink r:id="rId12" w:history="1">
              <w:r w:rsidRPr="00D038D0">
                <w:rPr>
                  <w:rStyle w:val="Hyperlink"/>
                </w:rPr>
                <w:t>www.sheknows.com</w:t>
              </w:r>
            </w:hyperlink>
            <w:r>
              <w:t xml:space="preserve"> </w:t>
            </w:r>
          </w:p>
        </w:tc>
      </w:tr>
      <w:tr w:rsidR="00146538" w:rsidRPr="00870EEB" w:rsidTr="00155713">
        <w:tc>
          <w:tcPr>
            <w:tcW w:w="1710" w:type="dxa"/>
            <w:tcBorders>
              <w:top w:val="single" w:sz="4" w:space="0" w:color="auto"/>
              <w:left w:val="single" w:sz="4" w:space="0" w:color="auto"/>
              <w:bottom w:val="single" w:sz="4" w:space="0" w:color="auto"/>
              <w:right w:val="single" w:sz="4" w:space="0" w:color="auto"/>
            </w:tcBorders>
          </w:tcPr>
          <w:p w:rsidR="00146538" w:rsidRDefault="00146538" w:rsidP="00146538">
            <w:r>
              <w:t>Homemade Cleaning Recipes</w:t>
            </w:r>
          </w:p>
        </w:tc>
        <w:tc>
          <w:tcPr>
            <w:tcW w:w="6570" w:type="dxa"/>
            <w:tcBorders>
              <w:top w:val="single" w:sz="4" w:space="0" w:color="auto"/>
              <w:left w:val="single" w:sz="4" w:space="0" w:color="auto"/>
              <w:bottom w:val="single" w:sz="4" w:space="0" w:color="auto"/>
              <w:right w:val="single" w:sz="4" w:space="0" w:color="auto"/>
            </w:tcBorders>
          </w:tcPr>
          <w:p w:rsidR="00146538" w:rsidRDefault="004B7C04" w:rsidP="002F2E6A">
            <w:pPr>
              <w:numPr>
                <w:ilvl w:val="0"/>
                <w:numId w:val="6"/>
              </w:numPr>
              <w:contextualSpacing/>
            </w:pPr>
            <w:r>
              <w:t>Students will learn about environmentally friendly cleaning products that work!  They will also try some of the recipes to test their effectiveness.</w:t>
            </w:r>
          </w:p>
          <w:p w:rsidR="004B7C04" w:rsidRPr="00870EEB" w:rsidRDefault="004B7C04" w:rsidP="004B7C04">
            <w:pPr>
              <w:ind w:left="720"/>
              <w:contextualSpacing/>
            </w:pPr>
          </w:p>
        </w:tc>
        <w:tc>
          <w:tcPr>
            <w:tcW w:w="4140" w:type="dxa"/>
            <w:gridSpan w:val="2"/>
            <w:tcBorders>
              <w:top w:val="single" w:sz="4" w:space="0" w:color="auto"/>
              <w:left w:val="single" w:sz="4" w:space="0" w:color="auto"/>
              <w:bottom w:val="single" w:sz="4" w:space="0" w:color="auto"/>
              <w:right w:val="single" w:sz="4" w:space="0" w:color="auto"/>
            </w:tcBorders>
          </w:tcPr>
          <w:p w:rsidR="004B7C04" w:rsidRDefault="004B7C04" w:rsidP="004B7C04">
            <w:pPr>
              <w:numPr>
                <w:ilvl w:val="0"/>
                <w:numId w:val="2"/>
              </w:numPr>
              <w:ind w:left="373" w:hanging="270"/>
              <w:contextualSpacing/>
            </w:pPr>
            <w:r>
              <w:t>Teacher look at recipes and choose which ingredients you want to make available to students</w:t>
            </w:r>
          </w:p>
          <w:p w:rsidR="004B7C04" w:rsidRPr="005D2847" w:rsidRDefault="004B7C04" w:rsidP="005D2847">
            <w:pPr>
              <w:numPr>
                <w:ilvl w:val="0"/>
                <w:numId w:val="2"/>
              </w:numPr>
              <w:ind w:left="373" w:hanging="270"/>
              <w:contextualSpacing/>
            </w:pPr>
            <w:r>
              <w:t>Dirty items to clean!</w:t>
            </w:r>
          </w:p>
        </w:tc>
        <w:tc>
          <w:tcPr>
            <w:tcW w:w="2340" w:type="dxa"/>
            <w:tcBorders>
              <w:top w:val="single" w:sz="4" w:space="0" w:color="auto"/>
              <w:left w:val="single" w:sz="4" w:space="0" w:color="auto"/>
              <w:bottom w:val="single" w:sz="4" w:space="0" w:color="auto"/>
              <w:right w:val="single" w:sz="4" w:space="0" w:color="auto"/>
            </w:tcBorders>
          </w:tcPr>
          <w:p w:rsidR="00146538" w:rsidRPr="00870EEB" w:rsidRDefault="00861D02" w:rsidP="00146538">
            <w:hyperlink r:id="rId13" w:history="1">
              <w:r w:rsidR="004B7C04" w:rsidRPr="00D038D0">
                <w:rPr>
                  <w:rStyle w:val="Hyperlink"/>
                </w:rPr>
                <w:t>www.rodalenews.com</w:t>
              </w:r>
            </w:hyperlink>
            <w:r w:rsidR="004B7C04">
              <w:t xml:space="preserve"> </w:t>
            </w:r>
          </w:p>
        </w:tc>
      </w:tr>
      <w:tr w:rsidR="002F2E6A" w:rsidRPr="00870EEB" w:rsidTr="006647E4">
        <w:tc>
          <w:tcPr>
            <w:tcW w:w="147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2E6A" w:rsidRPr="00870EEB" w:rsidRDefault="00146538" w:rsidP="006647E4">
            <w:r>
              <w:t>Climate Change &amp; Green Infrastructure</w:t>
            </w:r>
            <w:r w:rsidR="002F2E6A" w:rsidRPr="00870EEB">
              <w:t xml:space="preserve"> </w:t>
            </w:r>
          </w:p>
        </w:tc>
      </w:tr>
      <w:tr w:rsidR="00F85598" w:rsidRPr="00870EEB" w:rsidTr="00155713">
        <w:tc>
          <w:tcPr>
            <w:tcW w:w="1710" w:type="dxa"/>
            <w:tcBorders>
              <w:top w:val="single" w:sz="4" w:space="0" w:color="auto"/>
              <w:left w:val="single" w:sz="4" w:space="0" w:color="auto"/>
              <w:bottom w:val="single" w:sz="4" w:space="0" w:color="auto"/>
              <w:right w:val="single" w:sz="4" w:space="0" w:color="auto"/>
            </w:tcBorders>
          </w:tcPr>
          <w:p w:rsidR="00F85598" w:rsidRDefault="00F85598" w:rsidP="006647E4">
            <w:r>
              <w:t>Climate Change Song</w:t>
            </w:r>
          </w:p>
        </w:tc>
        <w:tc>
          <w:tcPr>
            <w:tcW w:w="6570" w:type="dxa"/>
            <w:tcBorders>
              <w:top w:val="single" w:sz="4" w:space="0" w:color="auto"/>
              <w:left w:val="single" w:sz="4" w:space="0" w:color="auto"/>
              <w:bottom w:val="single" w:sz="4" w:space="0" w:color="auto"/>
              <w:right w:val="single" w:sz="4" w:space="0" w:color="auto"/>
            </w:tcBorders>
          </w:tcPr>
          <w:p w:rsidR="00F85598" w:rsidRPr="00870EEB" w:rsidRDefault="00155713" w:rsidP="00146538">
            <w:pPr>
              <w:numPr>
                <w:ilvl w:val="0"/>
                <w:numId w:val="11"/>
              </w:numPr>
              <w:contextualSpacing/>
            </w:pPr>
            <w:r>
              <w:t>This can be used to open up the lesson.  Lyrics are provided.  Class discussion about climate change, sea level rise, and possible solutions.</w:t>
            </w:r>
          </w:p>
        </w:tc>
        <w:tc>
          <w:tcPr>
            <w:tcW w:w="4140" w:type="dxa"/>
            <w:gridSpan w:val="2"/>
            <w:tcBorders>
              <w:top w:val="single" w:sz="4" w:space="0" w:color="auto"/>
              <w:left w:val="single" w:sz="4" w:space="0" w:color="auto"/>
              <w:bottom w:val="single" w:sz="4" w:space="0" w:color="auto"/>
              <w:right w:val="single" w:sz="4" w:space="0" w:color="auto"/>
            </w:tcBorders>
          </w:tcPr>
          <w:p w:rsidR="00F85598" w:rsidRDefault="00155713" w:rsidP="002F2E6A">
            <w:pPr>
              <w:numPr>
                <w:ilvl w:val="0"/>
                <w:numId w:val="2"/>
              </w:numPr>
              <w:ind w:left="342" w:hanging="270"/>
              <w:contextualSpacing/>
            </w:pPr>
            <w:r>
              <w:t xml:space="preserve">Copies of lyrics </w:t>
            </w:r>
          </w:p>
          <w:p w:rsidR="00155713" w:rsidRPr="00870EEB" w:rsidRDefault="00E02726" w:rsidP="002F2E6A">
            <w:pPr>
              <w:numPr>
                <w:ilvl w:val="0"/>
                <w:numId w:val="2"/>
              </w:numPr>
              <w:ind w:left="342" w:hanging="270"/>
              <w:contextualSpacing/>
            </w:pPr>
            <w:r>
              <w:t>Computer to play song</w:t>
            </w:r>
          </w:p>
        </w:tc>
        <w:tc>
          <w:tcPr>
            <w:tcW w:w="2340" w:type="dxa"/>
            <w:tcBorders>
              <w:top w:val="single" w:sz="4" w:space="0" w:color="auto"/>
              <w:left w:val="single" w:sz="4" w:space="0" w:color="auto"/>
              <w:bottom w:val="single" w:sz="4" w:space="0" w:color="auto"/>
              <w:right w:val="single" w:sz="4" w:space="0" w:color="auto"/>
            </w:tcBorders>
          </w:tcPr>
          <w:p w:rsidR="004B7C04" w:rsidRDefault="004B7C04" w:rsidP="004B7C04">
            <w:r>
              <w:t>A Coastal Cabaret:</w:t>
            </w:r>
          </w:p>
          <w:p w:rsidR="00F85598" w:rsidRPr="00870EEB" w:rsidRDefault="00861D02" w:rsidP="004B7C04">
            <w:hyperlink r:id="rId14" w:history="1">
              <w:r w:rsidR="004B7C04" w:rsidRPr="00D038D0">
                <w:rPr>
                  <w:rStyle w:val="Hyperlink"/>
                </w:rPr>
                <w:t>http://www.riclimatechange.org/impacts_at_home.php</w:t>
              </w:r>
            </w:hyperlink>
            <w:r w:rsidR="004B7C04">
              <w:t xml:space="preserve"> </w:t>
            </w:r>
          </w:p>
        </w:tc>
      </w:tr>
      <w:tr w:rsidR="006213B2" w:rsidRPr="00870EEB" w:rsidTr="00155713">
        <w:tc>
          <w:tcPr>
            <w:tcW w:w="1710" w:type="dxa"/>
            <w:tcBorders>
              <w:top w:val="single" w:sz="4" w:space="0" w:color="auto"/>
              <w:left w:val="single" w:sz="4" w:space="0" w:color="auto"/>
              <w:bottom w:val="single" w:sz="4" w:space="0" w:color="auto"/>
              <w:right w:val="single" w:sz="4" w:space="0" w:color="auto"/>
            </w:tcBorders>
          </w:tcPr>
          <w:p w:rsidR="006213B2" w:rsidRDefault="00C73D0C" w:rsidP="006647E4">
            <w:r>
              <w:t xml:space="preserve">Green Infrastructure – </w:t>
            </w:r>
            <w:proofErr w:type="spellStart"/>
            <w:r>
              <w:t>Storer</w:t>
            </w:r>
            <w:proofErr w:type="spellEnd"/>
            <w:r>
              <w:t xml:space="preserve"> Park Example</w:t>
            </w:r>
          </w:p>
          <w:p w:rsidR="00C73D0C" w:rsidRDefault="00C73D0C" w:rsidP="006647E4"/>
        </w:tc>
        <w:tc>
          <w:tcPr>
            <w:tcW w:w="6570" w:type="dxa"/>
            <w:tcBorders>
              <w:top w:val="single" w:sz="4" w:space="0" w:color="auto"/>
              <w:left w:val="single" w:sz="4" w:space="0" w:color="auto"/>
              <w:bottom w:val="single" w:sz="4" w:space="0" w:color="auto"/>
              <w:right w:val="single" w:sz="4" w:space="0" w:color="auto"/>
            </w:tcBorders>
          </w:tcPr>
          <w:p w:rsidR="006213B2" w:rsidRPr="00125578" w:rsidRDefault="00C62D2F" w:rsidP="005D2847">
            <w:pPr>
              <w:numPr>
                <w:ilvl w:val="0"/>
                <w:numId w:val="11"/>
              </w:numPr>
              <w:contextualSpacing/>
            </w:pPr>
            <w:r>
              <w:t xml:space="preserve">Student groups will review the different green infrastructure designs and </w:t>
            </w:r>
            <w:r w:rsidR="005D2847">
              <w:t xml:space="preserve">present it as their own.  </w:t>
            </w:r>
            <w:r w:rsidRPr="00125578">
              <w:t>By doing their presentation, they will have to familiarize themselves with the design features and why the feature will be valuable in the face of rising waters. The group who gets approval by the town council</w:t>
            </w:r>
            <w:r w:rsidR="005D2847">
              <w:t xml:space="preserve"> (students)</w:t>
            </w:r>
            <w:r w:rsidRPr="00125578">
              <w:t xml:space="preserve"> wins the challenge.</w:t>
            </w:r>
          </w:p>
        </w:tc>
        <w:tc>
          <w:tcPr>
            <w:tcW w:w="4140" w:type="dxa"/>
            <w:gridSpan w:val="2"/>
            <w:tcBorders>
              <w:top w:val="single" w:sz="4" w:space="0" w:color="auto"/>
              <w:left w:val="single" w:sz="4" w:space="0" w:color="auto"/>
              <w:bottom w:val="single" w:sz="4" w:space="0" w:color="auto"/>
              <w:right w:val="single" w:sz="4" w:space="0" w:color="auto"/>
            </w:tcBorders>
          </w:tcPr>
          <w:p w:rsidR="006213B2" w:rsidRDefault="00C62D2F" w:rsidP="002F2E6A">
            <w:pPr>
              <w:numPr>
                <w:ilvl w:val="0"/>
                <w:numId w:val="2"/>
              </w:numPr>
              <w:ind w:left="342" w:hanging="270"/>
              <w:contextualSpacing/>
            </w:pPr>
            <w:r>
              <w:t>Green Infrastructure PowerPoint</w:t>
            </w:r>
          </w:p>
        </w:tc>
        <w:tc>
          <w:tcPr>
            <w:tcW w:w="2340" w:type="dxa"/>
            <w:tcBorders>
              <w:top w:val="single" w:sz="4" w:space="0" w:color="auto"/>
              <w:left w:val="single" w:sz="4" w:space="0" w:color="auto"/>
              <w:bottom w:val="single" w:sz="4" w:space="0" w:color="auto"/>
              <w:right w:val="single" w:sz="4" w:space="0" w:color="auto"/>
            </w:tcBorders>
          </w:tcPr>
          <w:p w:rsidR="006213B2" w:rsidRDefault="00C73D0C" w:rsidP="004B7C04">
            <w:r>
              <w:t>Capstone Project PowerPoint from Dr. Sheridan from URI’s Landscape Architecture Dep’t</w:t>
            </w:r>
          </w:p>
        </w:tc>
      </w:tr>
      <w:tr w:rsidR="002F2E6A" w:rsidRPr="00870EEB" w:rsidTr="00155713">
        <w:tc>
          <w:tcPr>
            <w:tcW w:w="1710" w:type="dxa"/>
            <w:tcBorders>
              <w:top w:val="single" w:sz="4" w:space="0" w:color="auto"/>
              <w:left w:val="single" w:sz="4" w:space="0" w:color="auto"/>
              <w:bottom w:val="single" w:sz="4" w:space="0" w:color="auto"/>
              <w:right w:val="single" w:sz="4" w:space="0" w:color="auto"/>
            </w:tcBorders>
            <w:hideMark/>
          </w:tcPr>
          <w:p w:rsidR="002F2E6A" w:rsidRPr="00870EEB" w:rsidRDefault="006213B2" w:rsidP="006647E4">
            <w:r>
              <w:t>Wetland Tradeoffs (WOW, p. 285)</w:t>
            </w:r>
          </w:p>
        </w:tc>
        <w:tc>
          <w:tcPr>
            <w:tcW w:w="6570" w:type="dxa"/>
            <w:tcBorders>
              <w:top w:val="single" w:sz="4" w:space="0" w:color="auto"/>
              <w:left w:val="single" w:sz="4" w:space="0" w:color="auto"/>
              <w:bottom w:val="single" w:sz="4" w:space="0" w:color="auto"/>
              <w:right w:val="single" w:sz="4" w:space="0" w:color="auto"/>
            </w:tcBorders>
          </w:tcPr>
          <w:p w:rsidR="002F2E6A" w:rsidRPr="00870EEB" w:rsidRDefault="00E02726" w:rsidP="00146538">
            <w:pPr>
              <w:numPr>
                <w:ilvl w:val="0"/>
                <w:numId w:val="11"/>
              </w:numPr>
              <w:contextualSpacing/>
            </w:pPr>
            <w:r>
              <w:t>Students conduct a mock public hearing to make a group decision on an important project</w:t>
            </w:r>
          </w:p>
        </w:tc>
        <w:tc>
          <w:tcPr>
            <w:tcW w:w="4140" w:type="dxa"/>
            <w:gridSpan w:val="2"/>
            <w:tcBorders>
              <w:top w:val="single" w:sz="4" w:space="0" w:color="auto"/>
              <w:left w:val="single" w:sz="4" w:space="0" w:color="auto"/>
              <w:bottom w:val="single" w:sz="4" w:space="0" w:color="auto"/>
              <w:right w:val="single" w:sz="4" w:space="0" w:color="auto"/>
            </w:tcBorders>
            <w:hideMark/>
          </w:tcPr>
          <w:p w:rsidR="002F2E6A" w:rsidRDefault="00E02726" w:rsidP="002F2E6A">
            <w:pPr>
              <w:numPr>
                <w:ilvl w:val="0"/>
                <w:numId w:val="2"/>
              </w:numPr>
              <w:ind w:left="342" w:hanging="270"/>
              <w:contextualSpacing/>
            </w:pPr>
            <w:r>
              <w:t>Copy of the script for each student</w:t>
            </w:r>
          </w:p>
          <w:p w:rsidR="00E02726" w:rsidRDefault="00E02726" w:rsidP="002F2E6A">
            <w:pPr>
              <w:numPr>
                <w:ilvl w:val="0"/>
                <w:numId w:val="2"/>
              </w:numPr>
              <w:ind w:left="342" w:hanging="270"/>
              <w:contextualSpacing/>
            </w:pPr>
            <w:r>
              <w:t>Enlarged copy of project proposal sketches</w:t>
            </w:r>
          </w:p>
          <w:p w:rsidR="00E02726" w:rsidRPr="005D2847" w:rsidRDefault="00E02726" w:rsidP="005D2847">
            <w:pPr>
              <w:numPr>
                <w:ilvl w:val="0"/>
                <w:numId w:val="2"/>
              </w:numPr>
              <w:ind w:left="342" w:hanging="270"/>
              <w:contextualSpacing/>
            </w:pPr>
            <w:r>
              <w:t>Any desired props or costumes</w:t>
            </w:r>
          </w:p>
        </w:tc>
        <w:tc>
          <w:tcPr>
            <w:tcW w:w="2340" w:type="dxa"/>
            <w:tcBorders>
              <w:top w:val="single" w:sz="4" w:space="0" w:color="auto"/>
              <w:left w:val="single" w:sz="4" w:space="0" w:color="auto"/>
              <w:bottom w:val="single" w:sz="4" w:space="0" w:color="auto"/>
              <w:right w:val="single" w:sz="4" w:space="0" w:color="auto"/>
            </w:tcBorders>
            <w:hideMark/>
          </w:tcPr>
          <w:p w:rsidR="002F2E6A" w:rsidRPr="00870EEB" w:rsidRDefault="002F2E6A" w:rsidP="006647E4">
            <w:r w:rsidRPr="00870EEB">
              <w:t xml:space="preserve"> </w:t>
            </w:r>
            <w:r w:rsidR="005D2847">
              <w:t>Wonders of Wetlands</w:t>
            </w:r>
          </w:p>
        </w:tc>
      </w:tr>
    </w:tbl>
    <w:p w:rsidR="00861D02" w:rsidRDefault="00861D02" w:rsidP="00861D02">
      <w:pPr>
        <w:spacing w:after="0"/>
        <w:rPr>
          <w:u w:val="single"/>
        </w:rPr>
      </w:pPr>
      <w:r>
        <w:rPr>
          <w:u w:val="single"/>
        </w:rPr>
        <w:lastRenderedPageBreak/>
        <w:t>ADDITIONAL RESOURCES:</w:t>
      </w:r>
    </w:p>
    <w:p w:rsidR="00861D02" w:rsidRDefault="00861D02" w:rsidP="00861D02">
      <w:pPr>
        <w:spacing w:after="0"/>
      </w:pPr>
    </w:p>
    <w:p w:rsidR="00861D02" w:rsidRDefault="00861D02" w:rsidP="00861D02">
      <w:pPr>
        <w:spacing w:after="0"/>
      </w:pPr>
      <w:r>
        <w:t>Sea Level Rise Visualizations</w:t>
      </w:r>
    </w:p>
    <w:p w:rsidR="00861D02" w:rsidRDefault="00861D02" w:rsidP="00861D02">
      <w:pPr>
        <w:spacing w:after="0"/>
      </w:pPr>
      <w:hyperlink r:id="rId15" w:history="1">
        <w:r>
          <w:rPr>
            <w:rStyle w:val="Hyperlink"/>
          </w:rPr>
          <w:t>http://www.slideshare.net/riseagrant/ri-sealevelrisevisualize2?utm_source=slideshow02&amp;utm_medium=ssemail&amp;utm_campaign=share_slideshow_loggedout</w:t>
        </w:r>
      </w:hyperlink>
      <w:r>
        <w:t xml:space="preserve"> </w:t>
      </w:r>
    </w:p>
    <w:p w:rsidR="00861D02" w:rsidRDefault="00861D02" w:rsidP="00861D02">
      <w:pPr>
        <w:spacing w:after="0"/>
      </w:pPr>
    </w:p>
    <w:p w:rsidR="00861D02" w:rsidRDefault="00861D02" w:rsidP="00861D02">
      <w:pPr>
        <w:spacing w:after="0"/>
      </w:pPr>
      <w:r>
        <w:t>Recycling Flash Mob</w:t>
      </w:r>
    </w:p>
    <w:p w:rsidR="00861D02" w:rsidRDefault="00861D02" w:rsidP="00861D02">
      <w:pPr>
        <w:spacing w:after="0"/>
      </w:pPr>
      <w:hyperlink r:id="rId16" w:history="1">
        <w:r>
          <w:rPr>
            <w:rStyle w:val="Hyperlink"/>
          </w:rPr>
          <w:t>https://www.youtube.com/watch?v=GYnd5JRu86E</w:t>
        </w:r>
      </w:hyperlink>
      <w:r>
        <w:t xml:space="preserve"> </w:t>
      </w:r>
    </w:p>
    <w:p w:rsidR="00861D02" w:rsidRDefault="00861D02" w:rsidP="00861D02">
      <w:pPr>
        <w:spacing w:after="0"/>
      </w:pPr>
    </w:p>
    <w:p w:rsidR="00861D02" w:rsidRDefault="00861D02" w:rsidP="00861D02">
      <w:pPr>
        <w:spacing w:after="0"/>
      </w:pPr>
      <w:r>
        <w:t xml:space="preserve">Providence </w:t>
      </w:r>
      <w:proofErr w:type="spellStart"/>
      <w:r>
        <w:t>Stormwater</w:t>
      </w:r>
      <w:proofErr w:type="spellEnd"/>
      <w:r>
        <w:t xml:space="preserve"> Animation – By Stephanie Yin for the Land &amp; Water </w:t>
      </w:r>
      <w:proofErr w:type="gramStart"/>
      <w:r>
        <w:t>Partnership  (</w:t>
      </w:r>
      <w:proofErr w:type="gramEnd"/>
      <w:r>
        <w:t>Meg Kerr)</w:t>
      </w:r>
    </w:p>
    <w:p w:rsidR="00861D02" w:rsidRDefault="00861D02" w:rsidP="00861D02">
      <w:pPr>
        <w:spacing w:after="0"/>
      </w:pPr>
      <w:r>
        <w:t xml:space="preserve"> </w:t>
      </w:r>
      <w:hyperlink r:id="rId17" w:history="1">
        <w:r>
          <w:rPr>
            <w:rStyle w:val="Hyperlink"/>
          </w:rPr>
          <w:t>https://www.youtube.com/watch?v=OApAaAvDc3g</w:t>
        </w:r>
      </w:hyperlink>
      <w:r>
        <w:t xml:space="preserve"> </w:t>
      </w:r>
    </w:p>
    <w:p w:rsidR="00861D02" w:rsidRDefault="00861D02" w:rsidP="00861D02"/>
    <w:p w:rsidR="0098136B" w:rsidRDefault="0098136B" w:rsidP="0098136B">
      <w:pPr>
        <w:spacing w:after="0"/>
      </w:pPr>
      <w:bookmarkStart w:id="0" w:name="_GoBack"/>
      <w:bookmarkEnd w:id="0"/>
      <w:r>
        <w:t xml:space="preserve"> </w:t>
      </w:r>
    </w:p>
    <w:sectPr w:rsidR="0098136B" w:rsidSect="00ED7F66">
      <w:pgSz w:w="15840" w:h="12240" w:orient="landscape"/>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A21"/>
    <w:multiLevelType w:val="hybridMultilevel"/>
    <w:tmpl w:val="4A94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A54F4"/>
    <w:multiLevelType w:val="hybridMultilevel"/>
    <w:tmpl w:val="ECAC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851D0"/>
    <w:multiLevelType w:val="hybridMultilevel"/>
    <w:tmpl w:val="08006AEC"/>
    <w:lvl w:ilvl="0" w:tplc="56882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B119D0"/>
    <w:multiLevelType w:val="hybridMultilevel"/>
    <w:tmpl w:val="8716B81A"/>
    <w:lvl w:ilvl="0" w:tplc="8FD2E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0F7A03"/>
    <w:multiLevelType w:val="hybridMultilevel"/>
    <w:tmpl w:val="3DEACF1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5">
    <w:nsid w:val="117C6486"/>
    <w:multiLevelType w:val="hybridMultilevel"/>
    <w:tmpl w:val="8674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4746F"/>
    <w:multiLevelType w:val="hybridMultilevel"/>
    <w:tmpl w:val="4338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A5399"/>
    <w:multiLevelType w:val="hybridMultilevel"/>
    <w:tmpl w:val="2D36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64635"/>
    <w:multiLevelType w:val="hybridMultilevel"/>
    <w:tmpl w:val="588C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76AB736">
      <w:start w:val="1"/>
      <w:numFmt w:val="decimal"/>
      <w:lvlText w:val="%3)"/>
      <w:lvlJc w:val="left"/>
      <w:pPr>
        <w:ind w:left="2160" w:hanging="360"/>
      </w:pPr>
      <w:rPr>
        <w:rFonts w:asciiTheme="minorHAnsi" w:eastAsiaTheme="minorHAnsi" w:hAnsiTheme="minorHAnsi" w:cstheme="minorBid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63BE3"/>
    <w:multiLevelType w:val="hybridMultilevel"/>
    <w:tmpl w:val="255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C51CCC"/>
    <w:multiLevelType w:val="hybridMultilevel"/>
    <w:tmpl w:val="FE32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3F5A3A"/>
    <w:multiLevelType w:val="hybridMultilevel"/>
    <w:tmpl w:val="052E27D6"/>
    <w:lvl w:ilvl="0" w:tplc="DF9C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172D5F"/>
    <w:multiLevelType w:val="hybridMultilevel"/>
    <w:tmpl w:val="BB30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32208"/>
    <w:multiLevelType w:val="hybridMultilevel"/>
    <w:tmpl w:val="7CBCC28C"/>
    <w:lvl w:ilvl="0" w:tplc="E7A65E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F447EE"/>
    <w:multiLevelType w:val="hybridMultilevel"/>
    <w:tmpl w:val="7660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C80743"/>
    <w:multiLevelType w:val="hybridMultilevel"/>
    <w:tmpl w:val="7964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AD4225"/>
    <w:multiLevelType w:val="hybridMultilevel"/>
    <w:tmpl w:val="B442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A68FA"/>
    <w:multiLevelType w:val="hybridMultilevel"/>
    <w:tmpl w:val="5344B8C8"/>
    <w:lvl w:ilvl="0" w:tplc="44862D18">
      <w:start w:val="1"/>
      <w:numFmt w:val="decimal"/>
      <w:lvlText w:val="%1)"/>
      <w:lvlJc w:val="left"/>
      <w:pPr>
        <w:ind w:left="1849" w:hanging="360"/>
      </w:pPr>
      <w:rPr>
        <w:rFonts w:hint="default"/>
      </w:rPr>
    </w:lvl>
    <w:lvl w:ilvl="1" w:tplc="04090019" w:tentative="1">
      <w:start w:val="1"/>
      <w:numFmt w:val="lowerLetter"/>
      <w:lvlText w:val="%2."/>
      <w:lvlJc w:val="left"/>
      <w:pPr>
        <w:ind w:left="2569" w:hanging="360"/>
      </w:pPr>
    </w:lvl>
    <w:lvl w:ilvl="2" w:tplc="0409001B" w:tentative="1">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abstractNum w:abstractNumId="18">
    <w:nsid w:val="57B62DB0"/>
    <w:multiLevelType w:val="hybridMultilevel"/>
    <w:tmpl w:val="10DE7CF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874839"/>
    <w:multiLevelType w:val="hybridMultilevel"/>
    <w:tmpl w:val="E1D0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7361FC"/>
    <w:multiLevelType w:val="hybridMultilevel"/>
    <w:tmpl w:val="8450678E"/>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D626A3"/>
    <w:multiLevelType w:val="hybridMultilevel"/>
    <w:tmpl w:val="3F52BD0E"/>
    <w:lvl w:ilvl="0" w:tplc="56882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4968A0"/>
    <w:multiLevelType w:val="hybridMultilevel"/>
    <w:tmpl w:val="35FA4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2E5108"/>
    <w:multiLevelType w:val="hybridMultilevel"/>
    <w:tmpl w:val="985C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1C3FB8"/>
    <w:multiLevelType w:val="hybridMultilevel"/>
    <w:tmpl w:val="515A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1D4176"/>
    <w:multiLevelType w:val="hybridMultilevel"/>
    <w:tmpl w:val="2732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CD53B8"/>
    <w:multiLevelType w:val="hybridMultilevel"/>
    <w:tmpl w:val="E3A4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EE4207"/>
    <w:multiLevelType w:val="hybridMultilevel"/>
    <w:tmpl w:val="A3E4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534D7F"/>
    <w:multiLevelType w:val="hybridMultilevel"/>
    <w:tmpl w:val="1B0C14A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6"/>
  </w:num>
  <w:num w:numId="4">
    <w:abstractNumId w:val="8"/>
  </w:num>
  <w:num w:numId="5">
    <w:abstractNumId w:val="26"/>
  </w:num>
  <w:num w:numId="6">
    <w:abstractNumId w:val="27"/>
  </w:num>
  <w:num w:numId="7">
    <w:abstractNumId w:val="9"/>
  </w:num>
  <w:num w:numId="8">
    <w:abstractNumId w:val="4"/>
  </w:num>
  <w:num w:numId="9">
    <w:abstractNumId w:val="0"/>
  </w:num>
  <w:num w:numId="10">
    <w:abstractNumId w:val="18"/>
  </w:num>
  <w:num w:numId="11">
    <w:abstractNumId w:val="12"/>
  </w:num>
  <w:num w:numId="12">
    <w:abstractNumId w:val="19"/>
  </w:num>
  <w:num w:numId="13">
    <w:abstractNumId w:val="7"/>
  </w:num>
  <w:num w:numId="14">
    <w:abstractNumId w:val="15"/>
  </w:num>
  <w:num w:numId="15">
    <w:abstractNumId w:val="1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
  </w:num>
  <w:num w:numId="27">
    <w:abstractNumId w:val="5"/>
  </w:num>
  <w:num w:numId="28">
    <w:abstractNumId w:val="24"/>
  </w:num>
  <w:num w:numId="29">
    <w:abstractNumId w:val="16"/>
  </w:num>
  <w:num w:numId="3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29"/>
    <w:rsid w:val="00000581"/>
    <w:rsid w:val="0002103B"/>
    <w:rsid w:val="000260F7"/>
    <w:rsid w:val="0003071E"/>
    <w:rsid w:val="00046326"/>
    <w:rsid w:val="00052A5E"/>
    <w:rsid w:val="0005367B"/>
    <w:rsid w:val="000609EA"/>
    <w:rsid w:val="000617A8"/>
    <w:rsid w:val="00062FDE"/>
    <w:rsid w:val="00067577"/>
    <w:rsid w:val="000879B4"/>
    <w:rsid w:val="00090E69"/>
    <w:rsid w:val="00092149"/>
    <w:rsid w:val="00093225"/>
    <w:rsid w:val="00095BD1"/>
    <w:rsid w:val="000A101E"/>
    <w:rsid w:val="000A1B40"/>
    <w:rsid w:val="000D3E6B"/>
    <w:rsid w:val="000D4AE9"/>
    <w:rsid w:val="000E3D36"/>
    <w:rsid w:val="000E3D7A"/>
    <w:rsid w:val="00100373"/>
    <w:rsid w:val="001047A3"/>
    <w:rsid w:val="0012545C"/>
    <w:rsid w:val="00125578"/>
    <w:rsid w:val="00132050"/>
    <w:rsid w:val="00141FD0"/>
    <w:rsid w:val="00146538"/>
    <w:rsid w:val="00151E8A"/>
    <w:rsid w:val="00153B59"/>
    <w:rsid w:val="00155713"/>
    <w:rsid w:val="00170FFF"/>
    <w:rsid w:val="001808BE"/>
    <w:rsid w:val="00190D3F"/>
    <w:rsid w:val="00195ECA"/>
    <w:rsid w:val="001B72AD"/>
    <w:rsid w:val="001C4F52"/>
    <w:rsid w:val="001D1B4D"/>
    <w:rsid w:val="001D31A7"/>
    <w:rsid w:val="001D6CEB"/>
    <w:rsid w:val="001F38CD"/>
    <w:rsid w:val="001F3C51"/>
    <w:rsid w:val="0020414A"/>
    <w:rsid w:val="0021271D"/>
    <w:rsid w:val="00215D89"/>
    <w:rsid w:val="00225C56"/>
    <w:rsid w:val="002328D8"/>
    <w:rsid w:val="00261229"/>
    <w:rsid w:val="00263313"/>
    <w:rsid w:val="002841A4"/>
    <w:rsid w:val="00284B08"/>
    <w:rsid w:val="00297A0B"/>
    <w:rsid w:val="002A1164"/>
    <w:rsid w:val="002B05E0"/>
    <w:rsid w:val="002C1FEF"/>
    <w:rsid w:val="002E4AC9"/>
    <w:rsid w:val="002F11C3"/>
    <w:rsid w:val="002F2701"/>
    <w:rsid w:val="002F2E6A"/>
    <w:rsid w:val="002F41DF"/>
    <w:rsid w:val="002F57DA"/>
    <w:rsid w:val="002F6171"/>
    <w:rsid w:val="002F6B01"/>
    <w:rsid w:val="00303C86"/>
    <w:rsid w:val="0032182F"/>
    <w:rsid w:val="00322620"/>
    <w:rsid w:val="00336861"/>
    <w:rsid w:val="00341A0D"/>
    <w:rsid w:val="00344113"/>
    <w:rsid w:val="00347EF1"/>
    <w:rsid w:val="003645F6"/>
    <w:rsid w:val="0036607A"/>
    <w:rsid w:val="0036701B"/>
    <w:rsid w:val="00383619"/>
    <w:rsid w:val="00397060"/>
    <w:rsid w:val="003A17EF"/>
    <w:rsid w:val="003A33B2"/>
    <w:rsid w:val="003B7528"/>
    <w:rsid w:val="003C12DE"/>
    <w:rsid w:val="003C3B4D"/>
    <w:rsid w:val="003D1FA2"/>
    <w:rsid w:val="003D25CE"/>
    <w:rsid w:val="003D3433"/>
    <w:rsid w:val="003D3A30"/>
    <w:rsid w:val="003D5949"/>
    <w:rsid w:val="003E2D89"/>
    <w:rsid w:val="0041086E"/>
    <w:rsid w:val="00415C08"/>
    <w:rsid w:val="00431638"/>
    <w:rsid w:val="00436C3C"/>
    <w:rsid w:val="0045384C"/>
    <w:rsid w:val="00454E09"/>
    <w:rsid w:val="00465042"/>
    <w:rsid w:val="00482AA9"/>
    <w:rsid w:val="00493106"/>
    <w:rsid w:val="00496F3E"/>
    <w:rsid w:val="004B7C04"/>
    <w:rsid w:val="004D3455"/>
    <w:rsid w:val="004F6BB3"/>
    <w:rsid w:val="00515514"/>
    <w:rsid w:val="00520130"/>
    <w:rsid w:val="00520D04"/>
    <w:rsid w:val="00530598"/>
    <w:rsid w:val="00533B7D"/>
    <w:rsid w:val="0054536D"/>
    <w:rsid w:val="00550A53"/>
    <w:rsid w:val="00556CC0"/>
    <w:rsid w:val="00560D72"/>
    <w:rsid w:val="00560D86"/>
    <w:rsid w:val="00566A20"/>
    <w:rsid w:val="00573704"/>
    <w:rsid w:val="00595E24"/>
    <w:rsid w:val="00596352"/>
    <w:rsid w:val="00597375"/>
    <w:rsid w:val="005A12E1"/>
    <w:rsid w:val="005A63C2"/>
    <w:rsid w:val="005B5014"/>
    <w:rsid w:val="005D0D64"/>
    <w:rsid w:val="005D2847"/>
    <w:rsid w:val="005D46CF"/>
    <w:rsid w:val="005E6F59"/>
    <w:rsid w:val="005F211D"/>
    <w:rsid w:val="0060463F"/>
    <w:rsid w:val="00604B78"/>
    <w:rsid w:val="006213B2"/>
    <w:rsid w:val="00635CB8"/>
    <w:rsid w:val="0064651E"/>
    <w:rsid w:val="0065333E"/>
    <w:rsid w:val="006B7110"/>
    <w:rsid w:val="006C39F5"/>
    <w:rsid w:val="006D10ED"/>
    <w:rsid w:val="00710FDB"/>
    <w:rsid w:val="00730E02"/>
    <w:rsid w:val="007366C6"/>
    <w:rsid w:val="00744BCE"/>
    <w:rsid w:val="00754EEF"/>
    <w:rsid w:val="007A770B"/>
    <w:rsid w:val="007B228C"/>
    <w:rsid w:val="007B47A5"/>
    <w:rsid w:val="007D28E5"/>
    <w:rsid w:val="007D572F"/>
    <w:rsid w:val="007E245C"/>
    <w:rsid w:val="008103D1"/>
    <w:rsid w:val="00815DCB"/>
    <w:rsid w:val="008253E8"/>
    <w:rsid w:val="008366B7"/>
    <w:rsid w:val="0083698C"/>
    <w:rsid w:val="008455A8"/>
    <w:rsid w:val="00847016"/>
    <w:rsid w:val="008557DD"/>
    <w:rsid w:val="00861D02"/>
    <w:rsid w:val="0087565B"/>
    <w:rsid w:val="00894A08"/>
    <w:rsid w:val="008B114F"/>
    <w:rsid w:val="008B4817"/>
    <w:rsid w:val="008C4DE3"/>
    <w:rsid w:val="008E0C54"/>
    <w:rsid w:val="008E1FF7"/>
    <w:rsid w:val="008F5916"/>
    <w:rsid w:val="0090289D"/>
    <w:rsid w:val="009145BF"/>
    <w:rsid w:val="0091631F"/>
    <w:rsid w:val="00933FA7"/>
    <w:rsid w:val="00934447"/>
    <w:rsid w:val="00942799"/>
    <w:rsid w:val="009538FD"/>
    <w:rsid w:val="0095542D"/>
    <w:rsid w:val="00963190"/>
    <w:rsid w:val="00971785"/>
    <w:rsid w:val="009719BA"/>
    <w:rsid w:val="009775AD"/>
    <w:rsid w:val="0098136B"/>
    <w:rsid w:val="009911B9"/>
    <w:rsid w:val="009A1E57"/>
    <w:rsid w:val="009B0A56"/>
    <w:rsid w:val="009B0AA2"/>
    <w:rsid w:val="009B202B"/>
    <w:rsid w:val="009C1F34"/>
    <w:rsid w:val="009C35A6"/>
    <w:rsid w:val="009C526E"/>
    <w:rsid w:val="009E2DB3"/>
    <w:rsid w:val="009E2E0C"/>
    <w:rsid w:val="00A06C49"/>
    <w:rsid w:val="00A0753C"/>
    <w:rsid w:val="00A12C6C"/>
    <w:rsid w:val="00A13BBB"/>
    <w:rsid w:val="00A17A82"/>
    <w:rsid w:val="00A21121"/>
    <w:rsid w:val="00A25471"/>
    <w:rsid w:val="00A256B8"/>
    <w:rsid w:val="00A25814"/>
    <w:rsid w:val="00A32EC3"/>
    <w:rsid w:val="00A34210"/>
    <w:rsid w:val="00A41791"/>
    <w:rsid w:val="00A42C6E"/>
    <w:rsid w:val="00A44C66"/>
    <w:rsid w:val="00A5077F"/>
    <w:rsid w:val="00A53C1B"/>
    <w:rsid w:val="00A53DC4"/>
    <w:rsid w:val="00A747F0"/>
    <w:rsid w:val="00A974F9"/>
    <w:rsid w:val="00AA1915"/>
    <w:rsid w:val="00AA5299"/>
    <w:rsid w:val="00AD24E6"/>
    <w:rsid w:val="00AF44B5"/>
    <w:rsid w:val="00AF68EF"/>
    <w:rsid w:val="00AF725F"/>
    <w:rsid w:val="00AF767F"/>
    <w:rsid w:val="00AF7F2C"/>
    <w:rsid w:val="00B0081E"/>
    <w:rsid w:val="00B03473"/>
    <w:rsid w:val="00B21684"/>
    <w:rsid w:val="00B277D4"/>
    <w:rsid w:val="00B35E3A"/>
    <w:rsid w:val="00B63BA0"/>
    <w:rsid w:val="00B769FC"/>
    <w:rsid w:val="00B951CC"/>
    <w:rsid w:val="00BA5109"/>
    <w:rsid w:val="00BB445E"/>
    <w:rsid w:val="00BC0CA0"/>
    <w:rsid w:val="00BC2085"/>
    <w:rsid w:val="00BD7361"/>
    <w:rsid w:val="00BE591D"/>
    <w:rsid w:val="00BF44B3"/>
    <w:rsid w:val="00C11F85"/>
    <w:rsid w:val="00C32772"/>
    <w:rsid w:val="00C37A71"/>
    <w:rsid w:val="00C410BB"/>
    <w:rsid w:val="00C62D2F"/>
    <w:rsid w:val="00C73D0C"/>
    <w:rsid w:val="00C824C7"/>
    <w:rsid w:val="00C845C1"/>
    <w:rsid w:val="00C90E7D"/>
    <w:rsid w:val="00C90F36"/>
    <w:rsid w:val="00CD4B11"/>
    <w:rsid w:val="00CE080E"/>
    <w:rsid w:val="00CE7C7C"/>
    <w:rsid w:val="00CF0198"/>
    <w:rsid w:val="00CF137B"/>
    <w:rsid w:val="00CF54E9"/>
    <w:rsid w:val="00D21562"/>
    <w:rsid w:val="00D24ACA"/>
    <w:rsid w:val="00D262B0"/>
    <w:rsid w:val="00D3376C"/>
    <w:rsid w:val="00D41F43"/>
    <w:rsid w:val="00D64454"/>
    <w:rsid w:val="00D6656A"/>
    <w:rsid w:val="00D76E77"/>
    <w:rsid w:val="00D9643E"/>
    <w:rsid w:val="00D96FA3"/>
    <w:rsid w:val="00DA1A6F"/>
    <w:rsid w:val="00DA6869"/>
    <w:rsid w:val="00DF2A65"/>
    <w:rsid w:val="00DF4B90"/>
    <w:rsid w:val="00E02726"/>
    <w:rsid w:val="00E13C85"/>
    <w:rsid w:val="00E25BAE"/>
    <w:rsid w:val="00E33120"/>
    <w:rsid w:val="00E65334"/>
    <w:rsid w:val="00E65C91"/>
    <w:rsid w:val="00E83432"/>
    <w:rsid w:val="00E84553"/>
    <w:rsid w:val="00E924C9"/>
    <w:rsid w:val="00EA190D"/>
    <w:rsid w:val="00EB6AB7"/>
    <w:rsid w:val="00EC187C"/>
    <w:rsid w:val="00EC1DCD"/>
    <w:rsid w:val="00ED5606"/>
    <w:rsid w:val="00ED7F66"/>
    <w:rsid w:val="00EF7782"/>
    <w:rsid w:val="00F17A8E"/>
    <w:rsid w:val="00F504DF"/>
    <w:rsid w:val="00F56A06"/>
    <w:rsid w:val="00F646FD"/>
    <w:rsid w:val="00F679CF"/>
    <w:rsid w:val="00F70316"/>
    <w:rsid w:val="00F71245"/>
    <w:rsid w:val="00F747F5"/>
    <w:rsid w:val="00F815A1"/>
    <w:rsid w:val="00F85598"/>
    <w:rsid w:val="00FA684D"/>
    <w:rsid w:val="00FB0670"/>
    <w:rsid w:val="00FB4084"/>
    <w:rsid w:val="00FB557F"/>
    <w:rsid w:val="00FD535E"/>
    <w:rsid w:val="00FF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F36"/>
    <w:pPr>
      <w:ind w:left="720"/>
      <w:contextualSpacing/>
    </w:pPr>
  </w:style>
  <w:style w:type="paragraph" w:styleId="BalloonText">
    <w:name w:val="Balloon Text"/>
    <w:basedOn w:val="Normal"/>
    <w:link w:val="BalloonTextChar"/>
    <w:uiPriority w:val="99"/>
    <w:semiHidden/>
    <w:unhideWhenUsed/>
    <w:rsid w:val="00942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99"/>
    <w:rPr>
      <w:rFonts w:ascii="Tahoma" w:hAnsi="Tahoma" w:cs="Tahoma"/>
      <w:sz w:val="16"/>
      <w:szCs w:val="16"/>
    </w:rPr>
  </w:style>
  <w:style w:type="character" w:styleId="Hyperlink">
    <w:name w:val="Hyperlink"/>
    <w:basedOn w:val="DefaultParagraphFont"/>
    <w:uiPriority w:val="99"/>
    <w:unhideWhenUsed/>
    <w:rsid w:val="0045384C"/>
    <w:rPr>
      <w:color w:val="0000FF"/>
      <w:u w:val="single"/>
    </w:rPr>
  </w:style>
  <w:style w:type="paragraph" w:styleId="Title">
    <w:name w:val="Title"/>
    <w:basedOn w:val="Normal"/>
    <w:next w:val="Normal"/>
    <w:link w:val="TitleChar"/>
    <w:uiPriority w:val="10"/>
    <w:qFormat/>
    <w:rsid w:val="00635C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5CB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35C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5CB8"/>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B0081E"/>
    <w:rPr>
      <w:color w:val="800080" w:themeColor="followedHyperlink"/>
      <w:u w:val="single"/>
    </w:rPr>
  </w:style>
  <w:style w:type="table" w:customStyle="1" w:styleId="TableGrid1">
    <w:name w:val="Table Grid1"/>
    <w:basedOn w:val="TableNormal"/>
    <w:next w:val="TableGrid"/>
    <w:uiPriority w:val="59"/>
    <w:rsid w:val="0036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2E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F36"/>
    <w:pPr>
      <w:ind w:left="720"/>
      <w:contextualSpacing/>
    </w:pPr>
  </w:style>
  <w:style w:type="paragraph" w:styleId="BalloonText">
    <w:name w:val="Balloon Text"/>
    <w:basedOn w:val="Normal"/>
    <w:link w:val="BalloonTextChar"/>
    <w:uiPriority w:val="99"/>
    <w:semiHidden/>
    <w:unhideWhenUsed/>
    <w:rsid w:val="00942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99"/>
    <w:rPr>
      <w:rFonts w:ascii="Tahoma" w:hAnsi="Tahoma" w:cs="Tahoma"/>
      <w:sz w:val="16"/>
      <w:szCs w:val="16"/>
    </w:rPr>
  </w:style>
  <w:style w:type="character" w:styleId="Hyperlink">
    <w:name w:val="Hyperlink"/>
    <w:basedOn w:val="DefaultParagraphFont"/>
    <w:uiPriority w:val="99"/>
    <w:unhideWhenUsed/>
    <w:rsid w:val="0045384C"/>
    <w:rPr>
      <w:color w:val="0000FF"/>
      <w:u w:val="single"/>
    </w:rPr>
  </w:style>
  <w:style w:type="paragraph" w:styleId="Title">
    <w:name w:val="Title"/>
    <w:basedOn w:val="Normal"/>
    <w:next w:val="Normal"/>
    <w:link w:val="TitleChar"/>
    <w:uiPriority w:val="10"/>
    <w:qFormat/>
    <w:rsid w:val="00635C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5CB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35C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5CB8"/>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B0081E"/>
    <w:rPr>
      <w:color w:val="800080" w:themeColor="followedHyperlink"/>
      <w:u w:val="single"/>
    </w:rPr>
  </w:style>
  <w:style w:type="table" w:customStyle="1" w:styleId="TableGrid1">
    <w:name w:val="Table Grid1"/>
    <w:basedOn w:val="TableNormal"/>
    <w:next w:val="TableGrid"/>
    <w:uiPriority w:val="59"/>
    <w:rsid w:val="0036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2E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041867">
      <w:bodyDiv w:val="1"/>
      <w:marLeft w:val="0"/>
      <w:marRight w:val="0"/>
      <w:marTop w:val="0"/>
      <w:marBottom w:val="0"/>
      <w:divBdr>
        <w:top w:val="none" w:sz="0" w:space="0" w:color="auto"/>
        <w:left w:val="none" w:sz="0" w:space="0" w:color="auto"/>
        <w:bottom w:val="none" w:sz="0" w:space="0" w:color="auto"/>
        <w:right w:val="none" w:sz="0" w:space="0" w:color="auto"/>
      </w:divBdr>
    </w:div>
    <w:div w:id="1385526691">
      <w:bodyDiv w:val="1"/>
      <w:marLeft w:val="0"/>
      <w:marRight w:val="0"/>
      <w:marTop w:val="0"/>
      <w:marBottom w:val="0"/>
      <w:divBdr>
        <w:top w:val="none" w:sz="0" w:space="0" w:color="auto"/>
        <w:left w:val="none" w:sz="0" w:space="0" w:color="auto"/>
        <w:bottom w:val="none" w:sz="0" w:space="0" w:color="auto"/>
        <w:right w:val="none" w:sz="0" w:space="0" w:color="auto"/>
      </w:divBdr>
    </w:div>
    <w:div w:id="1914241903">
      <w:bodyDiv w:val="1"/>
      <w:marLeft w:val="0"/>
      <w:marRight w:val="0"/>
      <w:marTop w:val="0"/>
      <w:marBottom w:val="0"/>
      <w:divBdr>
        <w:top w:val="none" w:sz="0" w:space="0" w:color="auto"/>
        <w:left w:val="none" w:sz="0" w:space="0" w:color="auto"/>
        <w:bottom w:val="none" w:sz="0" w:space="0" w:color="auto"/>
        <w:right w:val="none" w:sz="0" w:space="0" w:color="auto"/>
      </w:divBdr>
      <w:divsChild>
        <w:div w:id="2075201216">
          <w:marLeft w:val="0"/>
          <w:marRight w:val="0"/>
          <w:marTop w:val="0"/>
          <w:marBottom w:val="0"/>
          <w:divBdr>
            <w:top w:val="none" w:sz="0" w:space="0" w:color="auto"/>
            <w:left w:val="none" w:sz="0" w:space="0" w:color="auto"/>
            <w:bottom w:val="none" w:sz="0" w:space="0" w:color="auto"/>
            <w:right w:val="none" w:sz="0" w:space="0" w:color="auto"/>
          </w:divBdr>
          <w:divsChild>
            <w:div w:id="6044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thlive.org/tv/index_tv.htm" TargetMode="External"/><Relationship Id="rId13" Type="http://schemas.openxmlformats.org/officeDocument/2006/relationships/hyperlink" Target="http://www.rodalenew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i.edu/smile" TargetMode="External"/><Relationship Id="rId12" Type="http://schemas.openxmlformats.org/officeDocument/2006/relationships/hyperlink" Target="http://www.sheknows.com" TargetMode="External"/><Relationship Id="rId17" Type="http://schemas.openxmlformats.org/officeDocument/2006/relationships/hyperlink" Target="https://www.youtube.com/watch?v=OApAaAvDc3g" TargetMode="External"/><Relationship Id="rId2" Type="http://schemas.openxmlformats.org/officeDocument/2006/relationships/numbering" Target="numbering.xml"/><Relationship Id="rId16" Type="http://schemas.openxmlformats.org/officeDocument/2006/relationships/hyperlink" Target="https://www.youtube.com/watch?v=GYnd5JRu86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atthemicrobead.org" TargetMode="External"/><Relationship Id="rId5" Type="http://schemas.openxmlformats.org/officeDocument/2006/relationships/settings" Target="settings.xml"/><Relationship Id="rId15" Type="http://schemas.openxmlformats.org/officeDocument/2006/relationships/hyperlink" Target="http://www.slideshare.net/riseagrant/ri-sealevelrisevisualize2?utm_source=slideshow02&amp;utm_medium=ssemail&amp;utm_campaign=share_slideshow_loggedout" TargetMode="External"/><Relationship Id="rId10" Type="http://schemas.openxmlformats.org/officeDocument/2006/relationships/hyperlink" Target="http://www.estuaries.noaa.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cad.uwsuper.edu/uwssied/Life/LABS/Recapture.htm" TargetMode="External"/><Relationship Id="rId14" Type="http://schemas.openxmlformats.org/officeDocument/2006/relationships/hyperlink" Target="http://www.riclimatechange.org/impacts_at_hom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20998-F453-4286-8EBB-EB35D09C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2013-06-10T16:41:00Z</cp:lastPrinted>
  <dcterms:created xsi:type="dcterms:W3CDTF">2013-12-17T20:55:00Z</dcterms:created>
  <dcterms:modified xsi:type="dcterms:W3CDTF">2014-08-12T17:09:00Z</dcterms:modified>
</cp:coreProperties>
</file>